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4621"/>
        <w:gridCol w:w="4985"/>
      </w:tblGrid>
      <w:tr w:rsidR="00254FA4" w:rsidTr="00254FA4">
        <w:tc>
          <w:tcPr>
            <w:tcW w:w="9606" w:type="dxa"/>
            <w:gridSpan w:val="2"/>
          </w:tcPr>
          <w:p w:rsidR="00254FA4" w:rsidRDefault="00254FA4" w:rsidP="00D76059">
            <w:pPr>
              <w:jc w:val="center"/>
            </w:pPr>
            <w:r>
              <w:t>Cover Sheet for Governing Body Meeting Papers</w:t>
            </w:r>
          </w:p>
        </w:tc>
      </w:tr>
      <w:tr w:rsidR="00254FA4" w:rsidTr="00254FA4">
        <w:tc>
          <w:tcPr>
            <w:tcW w:w="4621" w:type="dxa"/>
          </w:tcPr>
          <w:p w:rsidR="00254FA4" w:rsidRDefault="00254FA4" w:rsidP="00D76059">
            <w:r>
              <w:t>Paper Number (Agenda Item):</w:t>
            </w:r>
          </w:p>
          <w:p w:rsidR="00254FA4" w:rsidRDefault="00254FA4" w:rsidP="00D76059"/>
        </w:tc>
        <w:tc>
          <w:tcPr>
            <w:tcW w:w="4985" w:type="dxa"/>
          </w:tcPr>
          <w:p w:rsidR="00254FA4" w:rsidRDefault="00254FA4" w:rsidP="00254FA4"/>
        </w:tc>
      </w:tr>
      <w:tr w:rsidR="00254FA4" w:rsidTr="00254FA4">
        <w:tc>
          <w:tcPr>
            <w:tcW w:w="4621" w:type="dxa"/>
          </w:tcPr>
          <w:p w:rsidR="00254FA4" w:rsidRDefault="00254FA4" w:rsidP="00D76059">
            <w:r>
              <w:t>Board/Committee:</w:t>
            </w:r>
          </w:p>
          <w:p w:rsidR="00254FA4" w:rsidRDefault="00254FA4" w:rsidP="00D76059"/>
        </w:tc>
        <w:tc>
          <w:tcPr>
            <w:tcW w:w="4985" w:type="dxa"/>
          </w:tcPr>
          <w:p w:rsidR="00254FA4" w:rsidRDefault="00254FA4" w:rsidP="00254FA4">
            <w:r>
              <w:t>Governing Body Meeting</w:t>
            </w:r>
          </w:p>
        </w:tc>
      </w:tr>
      <w:tr w:rsidR="00254FA4" w:rsidTr="00254FA4">
        <w:tc>
          <w:tcPr>
            <w:tcW w:w="4621" w:type="dxa"/>
          </w:tcPr>
          <w:p w:rsidR="00254FA4" w:rsidRDefault="00692982" w:rsidP="00D76059">
            <w:r>
              <w:t>Date of Meeting:</w:t>
            </w:r>
          </w:p>
        </w:tc>
        <w:tc>
          <w:tcPr>
            <w:tcW w:w="4985" w:type="dxa"/>
          </w:tcPr>
          <w:p w:rsidR="00254FA4" w:rsidRDefault="00C937A0" w:rsidP="00D76059">
            <w:r>
              <w:t>3</w:t>
            </w:r>
            <w:r w:rsidRPr="00C937A0">
              <w:rPr>
                <w:vertAlign w:val="superscript"/>
              </w:rPr>
              <w:t>rd</w:t>
            </w:r>
            <w:r>
              <w:t xml:space="preserve"> December 2021</w:t>
            </w:r>
            <w:bookmarkStart w:id="0" w:name="_GoBack"/>
            <w:bookmarkEnd w:id="0"/>
          </w:p>
        </w:tc>
      </w:tr>
      <w:tr w:rsidR="00254FA4" w:rsidTr="00254FA4">
        <w:tc>
          <w:tcPr>
            <w:tcW w:w="4621" w:type="dxa"/>
          </w:tcPr>
          <w:p w:rsidR="00254FA4" w:rsidRDefault="00254FA4" w:rsidP="00D76059">
            <w:r>
              <w:t>Subject:</w:t>
            </w:r>
          </w:p>
          <w:p w:rsidR="00254FA4" w:rsidRDefault="00254FA4" w:rsidP="00D76059"/>
        </w:tc>
        <w:tc>
          <w:tcPr>
            <w:tcW w:w="4985" w:type="dxa"/>
          </w:tcPr>
          <w:p w:rsidR="00254FA4" w:rsidRPr="00254FA4" w:rsidRDefault="00254FA4" w:rsidP="00254FA4">
            <w:pPr>
              <w:rPr>
                <w:sz w:val="24"/>
                <w:szCs w:val="24"/>
              </w:rPr>
            </w:pPr>
            <w:r w:rsidRPr="00254FA4">
              <w:rPr>
                <w:sz w:val="24"/>
                <w:szCs w:val="24"/>
              </w:rPr>
              <w:t xml:space="preserve">Treloar School Pupil Premium </w:t>
            </w:r>
            <w:r>
              <w:rPr>
                <w:sz w:val="24"/>
                <w:szCs w:val="24"/>
              </w:rPr>
              <w:t xml:space="preserve"> (PP) </w:t>
            </w:r>
            <w:r w:rsidR="001D16D0">
              <w:rPr>
                <w:sz w:val="24"/>
                <w:szCs w:val="24"/>
              </w:rPr>
              <w:t>Fund Report and Plan 2020/21 and 2021/22</w:t>
            </w:r>
          </w:p>
          <w:p w:rsidR="00254FA4" w:rsidRDefault="00254FA4" w:rsidP="00D76059"/>
        </w:tc>
      </w:tr>
      <w:tr w:rsidR="00254FA4" w:rsidTr="00254FA4">
        <w:tc>
          <w:tcPr>
            <w:tcW w:w="4621" w:type="dxa"/>
          </w:tcPr>
          <w:p w:rsidR="00254FA4" w:rsidRDefault="00254FA4" w:rsidP="00D76059">
            <w:r>
              <w:t>Author:</w:t>
            </w:r>
          </w:p>
          <w:p w:rsidR="00254FA4" w:rsidRDefault="00254FA4" w:rsidP="00D76059"/>
        </w:tc>
        <w:tc>
          <w:tcPr>
            <w:tcW w:w="4985" w:type="dxa"/>
          </w:tcPr>
          <w:p w:rsidR="00254FA4" w:rsidRDefault="001D16D0" w:rsidP="001D16D0">
            <w:r>
              <w:t>Helen Dignum</w:t>
            </w:r>
          </w:p>
        </w:tc>
      </w:tr>
      <w:tr w:rsidR="00254FA4" w:rsidTr="00254FA4">
        <w:tc>
          <w:tcPr>
            <w:tcW w:w="4621" w:type="dxa"/>
          </w:tcPr>
          <w:p w:rsidR="00254FA4" w:rsidRDefault="00254FA4" w:rsidP="00D76059">
            <w:r>
              <w:t>Date of Paper:</w:t>
            </w:r>
          </w:p>
          <w:p w:rsidR="00254FA4" w:rsidRDefault="00254FA4" w:rsidP="00D76059"/>
        </w:tc>
        <w:tc>
          <w:tcPr>
            <w:tcW w:w="4985" w:type="dxa"/>
          </w:tcPr>
          <w:p w:rsidR="00254FA4" w:rsidRDefault="00C937A0" w:rsidP="00D76059">
            <w:r>
              <w:t>21</w:t>
            </w:r>
            <w:r w:rsidRPr="00C937A0">
              <w:rPr>
                <w:vertAlign w:val="superscript"/>
              </w:rPr>
              <w:t>st</w:t>
            </w:r>
            <w:r>
              <w:t xml:space="preserve"> October 2021</w:t>
            </w:r>
          </w:p>
        </w:tc>
      </w:tr>
      <w:tr w:rsidR="00254FA4" w:rsidTr="00254FA4">
        <w:tc>
          <w:tcPr>
            <w:tcW w:w="4621" w:type="dxa"/>
          </w:tcPr>
          <w:p w:rsidR="00254FA4" w:rsidRDefault="00254FA4" w:rsidP="00D76059">
            <w:r>
              <w:t>Linked to which of the Treloar’s Values:</w:t>
            </w:r>
          </w:p>
          <w:p w:rsidR="00254FA4" w:rsidRDefault="00254FA4" w:rsidP="00D76059"/>
        </w:tc>
        <w:tc>
          <w:tcPr>
            <w:tcW w:w="4985" w:type="dxa"/>
          </w:tcPr>
          <w:p w:rsidR="00254FA4" w:rsidRDefault="00254FA4" w:rsidP="00254FA4">
            <w:pPr>
              <w:pStyle w:val="ListParagraph"/>
              <w:numPr>
                <w:ilvl w:val="0"/>
                <w:numId w:val="5"/>
              </w:numPr>
              <w:spacing w:after="0" w:line="240" w:lineRule="auto"/>
              <w:rPr>
                <w:lang w:val="en-US"/>
              </w:rPr>
            </w:pPr>
            <w:r>
              <w:rPr>
                <w:lang w:val="en-US"/>
              </w:rPr>
              <w:t>Acting with integrity</w:t>
            </w:r>
          </w:p>
          <w:p w:rsidR="00254FA4" w:rsidRPr="00B5385D" w:rsidRDefault="00254FA4" w:rsidP="00D76059">
            <w:pPr>
              <w:pStyle w:val="ListParagraph"/>
              <w:numPr>
                <w:ilvl w:val="0"/>
                <w:numId w:val="5"/>
              </w:numPr>
              <w:spacing w:after="0" w:line="240" w:lineRule="auto"/>
              <w:rPr>
                <w:lang w:val="en-US"/>
              </w:rPr>
            </w:pPr>
            <w:r>
              <w:rPr>
                <w:lang w:val="en-US"/>
              </w:rPr>
              <w:t>Commitment to delivering excellent services.</w:t>
            </w:r>
          </w:p>
        </w:tc>
      </w:tr>
      <w:tr w:rsidR="00254FA4" w:rsidTr="00254FA4">
        <w:tc>
          <w:tcPr>
            <w:tcW w:w="4621" w:type="dxa"/>
          </w:tcPr>
          <w:p w:rsidR="00254FA4" w:rsidRDefault="00254FA4" w:rsidP="00D76059">
            <w:r>
              <w:t>Linked to which of the School and College Strategic Plan Aims:</w:t>
            </w:r>
          </w:p>
          <w:p w:rsidR="00254FA4" w:rsidRDefault="00254FA4" w:rsidP="00D76059"/>
        </w:tc>
        <w:tc>
          <w:tcPr>
            <w:tcW w:w="4985" w:type="dxa"/>
          </w:tcPr>
          <w:p w:rsidR="00254FA4" w:rsidRPr="00357C8E" w:rsidRDefault="00254FA4" w:rsidP="00254FA4">
            <w:pPr>
              <w:numPr>
                <w:ilvl w:val="0"/>
                <w:numId w:val="6"/>
              </w:numPr>
              <w:spacing w:after="200" w:line="276" w:lineRule="auto"/>
            </w:pPr>
            <w:r w:rsidRPr="00357C8E">
              <w:t xml:space="preserve">To deliver </w:t>
            </w:r>
            <w:r w:rsidRPr="00357C8E">
              <w:rPr>
                <w:b/>
              </w:rPr>
              <w:t>outstanding</w:t>
            </w:r>
            <w:r w:rsidRPr="00357C8E">
              <w:t xml:space="preserve"> </w:t>
            </w:r>
            <w:r w:rsidRPr="00357C8E">
              <w:rPr>
                <w:b/>
              </w:rPr>
              <w:t>provision</w:t>
            </w:r>
            <w:r w:rsidRPr="00357C8E">
              <w:t xml:space="preserve"> that enables students to achieve the best possible outcomes</w:t>
            </w:r>
          </w:p>
          <w:p w:rsidR="00254FA4" w:rsidRDefault="00254FA4" w:rsidP="00254FA4">
            <w:pPr>
              <w:pStyle w:val="ListParagraph"/>
              <w:numPr>
                <w:ilvl w:val="0"/>
                <w:numId w:val="7"/>
              </w:numPr>
            </w:pPr>
            <w:r w:rsidRPr="00357C8E">
              <w:t xml:space="preserve">To ensure that student recruitment delivers a </w:t>
            </w:r>
            <w:r w:rsidRPr="00FE40EF">
              <w:rPr>
                <w:b/>
              </w:rPr>
              <w:t>sustainable future</w:t>
            </w:r>
            <w:r w:rsidRPr="00357C8E">
              <w:t xml:space="preserve"> for the School and College. To ensure that all potential beneficiaries of the provision at Treloar’s are made aware of the offer and are given the support they need to give them </w:t>
            </w:r>
            <w:r>
              <w:t>the best chance of accessing it.</w:t>
            </w:r>
          </w:p>
        </w:tc>
      </w:tr>
      <w:tr w:rsidR="00254FA4" w:rsidTr="00254FA4">
        <w:tc>
          <w:tcPr>
            <w:tcW w:w="4621" w:type="dxa"/>
          </w:tcPr>
          <w:p w:rsidR="00254FA4" w:rsidRDefault="00254FA4" w:rsidP="00D76059">
            <w:r>
              <w:t>Key Points to Note:</w:t>
            </w:r>
          </w:p>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p w:rsidR="00254FA4" w:rsidRDefault="00254FA4" w:rsidP="00D76059"/>
        </w:tc>
        <w:tc>
          <w:tcPr>
            <w:tcW w:w="4985" w:type="dxa"/>
          </w:tcPr>
          <w:p w:rsidR="00254FA4" w:rsidRPr="00674E26" w:rsidRDefault="00674E26" w:rsidP="00254FA4">
            <w:pPr>
              <w:pStyle w:val="ListParagraph"/>
              <w:numPr>
                <w:ilvl w:val="0"/>
                <w:numId w:val="9"/>
              </w:numPr>
              <w:spacing w:after="0" w:line="240" w:lineRule="auto"/>
            </w:pPr>
            <w:r w:rsidRPr="00674E26">
              <w:t xml:space="preserve">In </w:t>
            </w:r>
            <w:r w:rsidR="001D06BD" w:rsidRPr="00674E26">
              <w:t>20</w:t>
            </w:r>
            <w:r w:rsidRPr="00674E26">
              <w:t>/21  nineteen</w:t>
            </w:r>
            <w:r w:rsidR="00B5385D" w:rsidRPr="00674E26">
              <w:t xml:space="preserve"> </w:t>
            </w:r>
            <w:r w:rsidR="00254FA4" w:rsidRPr="00674E26">
              <w:t xml:space="preserve"> students were in receipt of PP funds</w:t>
            </w:r>
          </w:p>
          <w:p w:rsidR="00254FA4" w:rsidRPr="00674E26" w:rsidRDefault="00254FA4" w:rsidP="00254FA4">
            <w:pPr>
              <w:pStyle w:val="ListParagraph"/>
              <w:numPr>
                <w:ilvl w:val="0"/>
                <w:numId w:val="9"/>
              </w:numPr>
              <w:autoSpaceDE w:val="0"/>
              <w:autoSpaceDN w:val="0"/>
              <w:adjustRightInd w:val="0"/>
              <w:spacing w:after="0" w:line="240" w:lineRule="auto"/>
              <w:rPr>
                <w:rFonts w:ascii="Calibri" w:hAnsi="Calibri" w:cs="Calibri"/>
                <w:sz w:val="24"/>
                <w:szCs w:val="24"/>
              </w:rPr>
            </w:pPr>
            <w:r w:rsidRPr="00674E26">
              <w:t xml:space="preserve">The total funds received were </w:t>
            </w:r>
            <w:r w:rsidR="00674E26" w:rsidRPr="00674E26">
              <w:rPr>
                <w:rFonts w:ascii="Calibri" w:hAnsi="Calibri" w:cs="Calibri"/>
              </w:rPr>
              <w:t>£16,596.99</w:t>
            </w:r>
            <w:r w:rsidR="00674E26">
              <w:rPr>
                <w:rFonts w:ascii="Calibri" w:hAnsi="Calibri" w:cs="Calibri"/>
              </w:rPr>
              <w:t xml:space="preserve"> </w:t>
            </w:r>
            <w:r w:rsidRPr="00674E26">
              <w:rPr>
                <w:rFonts w:ascii="Calibri" w:hAnsi="Calibri" w:cs="Calibri"/>
              </w:rPr>
              <w:t>with different amounts allocated to certain students</w:t>
            </w:r>
          </w:p>
          <w:p w:rsidR="00254FA4" w:rsidRPr="00674E26" w:rsidRDefault="00254FA4" w:rsidP="00254FA4">
            <w:pPr>
              <w:pStyle w:val="ListParagraph"/>
              <w:numPr>
                <w:ilvl w:val="0"/>
                <w:numId w:val="9"/>
              </w:numPr>
              <w:spacing w:after="0" w:line="240" w:lineRule="auto"/>
            </w:pPr>
            <w:r w:rsidRPr="00674E26">
              <w:t>This report provides:</w:t>
            </w:r>
          </w:p>
          <w:p w:rsidR="00254FA4" w:rsidRPr="00674E26" w:rsidRDefault="00254FA4" w:rsidP="00254FA4">
            <w:pPr>
              <w:pStyle w:val="ListParagraph"/>
              <w:numPr>
                <w:ilvl w:val="1"/>
                <w:numId w:val="9"/>
              </w:numPr>
              <w:spacing w:after="0" w:line="240" w:lineRule="auto"/>
            </w:pPr>
            <w:r w:rsidRPr="00674E26">
              <w:t>Details of what the funds were spent on</w:t>
            </w:r>
          </w:p>
          <w:p w:rsidR="00254FA4" w:rsidRPr="00674E26" w:rsidRDefault="00254FA4" w:rsidP="00254FA4">
            <w:pPr>
              <w:pStyle w:val="ListParagraph"/>
              <w:numPr>
                <w:ilvl w:val="1"/>
                <w:numId w:val="9"/>
              </w:numPr>
              <w:spacing w:after="0" w:line="240" w:lineRule="auto"/>
            </w:pPr>
            <w:r w:rsidRPr="00674E26">
              <w:t>The purpose of those activities</w:t>
            </w:r>
          </w:p>
          <w:p w:rsidR="00254FA4" w:rsidRPr="00674E26" w:rsidRDefault="00254FA4" w:rsidP="00254FA4">
            <w:pPr>
              <w:pStyle w:val="ListParagraph"/>
              <w:numPr>
                <w:ilvl w:val="1"/>
                <w:numId w:val="9"/>
              </w:numPr>
              <w:spacing w:after="0" w:line="240" w:lineRule="auto"/>
            </w:pPr>
            <w:r w:rsidRPr="00674E26">
              <w:t>The impact this had on the students learning experience and/or progress. This is also evidenced in some</w:t>
            </w:r>
            <w:r w:rsidR="00B5385D" w:rsidRPr="00674E26">
              <w:t xml:space="preserve"> example</w:t>
            </w:r>
            <w:r w:rsidRPr="00674E26">
              <w:t xml:space="preserve"> case studies at the end of the report</w:t>
            </w:r>
            <w:r w:rsidR="00B5385D" w:rsidRPr="00674E26">
              <w:t>.</w:t>
            </w:r>
          </w:p>
          <w:p w:rsidR="00254FA4" w:rsidRDefault="00254FA4" w:rsidP="00254FA4">
            <w:pPr>
              <w:pStyle w:val="ListParagraph"/>
              <w:numPr>
                <w:ilvl w:val="0"/>
                <w:numId w:val="9"/>
              </w:numPr>
              <w:spacing w:after="0" w:line="240" w:lineRule="auto"/>
            </w:pPr>
            <w:r w:rsidRPr="00674E26">
              <w:t>The report also include</w:t>
            </w:r>
            <w:r w:rsidR="00692982" w:rsidRPr="00674E26">
              <w:t xml:space="preserve">s predicted funding for </w:t>
            </w:r>
            <w:r w:rsidR="00674E26" w:rsidRPr="00674E26">
              <w:t>21</w:t>
            </w:r>
            <w:r w:rsidR="00692982" w:rsidRPr="00674E26">
              <w:t>/2</w:t>
            </w:r>
            <w:r w:rsidR="00674E26" w:rsidRPr="00674E26">
              <w:t>2</w:t>
            </w:r>
            <w:r w:rsidRPr="00674E26">
              <w:t xml:space="preserve"> and how we plan to use those fund</w:t>
            </w:r>
            <w:r w:rsidR="00692982" w:rsidRPr="00674E26">
              <w:t>s</w:t>
            </w:r>
          </w:p>
        </w:tc>
      </w:tr>
      <w:tr w:rsidR="00254FA4" w:rsidTr="00254FA4">
        <w:tc>
          <w:tcPr>
            <w:tcW w:w="4621" w:type="dxa"/>
          </w:tcPr>
          <w:p w:rsidR="00254FA4" w:rsidRDefault="00254FA4" w:rsidP="00D76059">
            <w:r>
              <w:t>Recommendation :</w:t>
            </w:r>
          </w:p>
        </w:tc>
        <w:tc>
          <w:tcPr>
            <w:tcW w:w="4985" w:type="dxa"/>
          </w:tcPr>
          <w:p w:rsidR="00254FA4" w:rsidRDefault="00254FA4" w:rsidP="00D76059">
            <w:r>
              <w:t>Members are asked to (delete as appropriate):</w:t>
            </w:r>
          </w:p>
          <w:p w:rsidR="00254FA4" w:rsidRDefault="00254FA4" w:rsidP="00692982">
            <w:pPr>
              <w:pStyle w:val="ListParagraph"/>
              <w:spacing w:after="0" w:line="240" w:lineRule="auto"/>
            </w:pPr>
          </w:p>
        </w:tc>
      </w:tr>
    </w:tbl>
    <w:p w:rsidR="00254FA4" w:rsidRDefault="00254FA4">
      <w:pPr>
        <w:rPr>
          <w:b/>
          <w:sz w:val="44"/>
          <w:szCs w:val="44"/>
        </w:rPr>
      </w:pPr>
      <w:r>
        <w:rPr>
          <w:b/>
          <w:sz w:val="44"/>
          <w:szCs w:val="44"/>
        </w:rPr>
        <w:br w:type="page"/>
      </w:r>
    </w:p>
    <w:p w:rsidR="00254FA4" w:rsidRDefault="00254FA4" w:rsidP="0077358D">
      <w:pPr>
        <w:rPr>
          <w:b/>
          <w:sz w:val="44"/>
          <w:szCs w:val="44"/>
        </w:rPr>
        <w:sectPr w:rsidR="00254FA4" w:rsidSect="00254F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FD46C8" w:rsidRPr="0077358D" w:rsidRDefault="007B4261" w:rsidP="0077358D">
      <w:pPr>
        <w:rPr>
          <w:b/>
          <w:sz w:val="44"/>
          <w:szCs w:val="44"/>
        </w:rPr>
      </w:pPr>
      <w:r w:rsidRPr="00FF56C1">
        <w:rPr>
          <w:b/>
          <w:sz w:val="44"/>
          <w:szCs w:val="44"/>
        </w:rPr>
        <w:lastRenderedPageBreak/>
        <w:t>Treloar School P</w:t>
      </w:r>
      <w:r w:rsidR="004C18D8" w:rsidRPr="00FF56C1">
        <w:rPr>
          <w:b/>
          <w:sz w:val="44"/>
          <w:szCs w:val="44"/>
        </w:rPr>
        <w:t>upil Premium Fund R</w:t>
      </w:r>
      <w:r w:rsidR="001D16D0">
        <w:rPr>
          <w:b/>
          <w:sz w:val="44"/>
          <w:szCs w:val="44"/>
        </w:rPr>
        <w:t>eport and Plan 2020/21 and 2021/22</w:t>
      </w:r>
    </w:p>
    <w:tbl>
      <w:tblPr>
        <w:tblStyle w:val="TableGrid"/>
        <w:tblW w:w="0" w:type="auto"/>
        <w:tblInd w:w="-5" w:type="dxa"/>
        <w:tblLook w:val="04A0" w:firstRow="1" w:lastRow="0" w:firstColumn="1" w:lastColumn="0" w:noHBand="0" w:noVBand="1"/>
      </w:tblPr>
      <w:tblGrid>
        <w:gridCol w:w="3657"/>
        <w:gridCol w:w="2552"/>
        <w:gridCol w:w="2409"/>
        <w:gridCol w:w="2410"/>
        <w:gridCol w:w="3119"/>
      </w:tblGrid>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Academic year</w:t>
            </w:r>
          </w:p>
        </w:tc>
        <w:tc>
          <w:tcPr>
            <w:tcW w:w="2552" w:type="dxa"/>
          </w:tcPr>
          <w:p w:rsidR="001D16D0" w:rsidRPr="00171F0E" w:rsidRDefault="001D16D0"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2017/18</w:t>
            </w:r>
          </w:p>
        </w:tc>
        <w:tc>
          <w:tcPr>
            <w:tcW w:w="2409" w:type="dxa"/>
          </w:tcPr>
          <w:p w:rsidR="001D16D0" w:rsidRDefault="001D16D0"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2018/19</w:t>
            </w:r>
          </w:p>
        </w:tc>
        <w:tc>
          <w:tcPr>
            <w:tcW w:w="2410" w:type="dxa"/>
          </w:tcPr>
          <w:p w:rsidR="001D16D0" w:rsidRDefault="001D16D0"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2019/20</w:t>
            </w:r>
          </w:p>
        </w:tc>
        <w:tc>
          <w:tcPr>
            <w:tcW w:w="3119" w:type="dxa"/>
          </w:tcPr>
          <w:p w:rsidR="001D16D0" w:rsidRDefault="001D16D0" w:rsidP="00171F0E">
            <w:pPr>
              <w:autoSpaceDE w:val="0"/>
              <w:autoSpaceDN w:val="0"/>
              <w:adjustRightInd w:val="0"/>
              <w:jc w:val="center"/>
              <w:rPr>
                <w:rFonts w:ascii="Calibri" w:hAnsi="Calibri" w:cs="Calibri"/>
                <w:b/>
                <w:color w:val="000000"/>
                <w:sz w:val="24"/>
                <w:szCs w:val="24"/>
              </w:rPr>
            </w:pPr>
            <w:r>
              <w:rPr>
                <w:rFonts w:ascii="Calibri" w:hAnsi="Calibri" w:cs="Calibri"/>
                <w:b/>
                <w:color w:val="000000"/>
                <w:sz w:val="24"/>
                <w:szCs w:val="24"/>
              </w:rPr>
              <w:t>2020/2021</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number of students on roll</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w:t>
            </w:r>
          </w:p>
        </w:tc>
        <w:tc>
          <w:tcPr>
            <w:tcW w:w="2409"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76</w:t>
            </w:r>
          </w:p>
        </w:tc>
        <w:tc>
          <w:tcPr>
            <w:tcW w:w="2410"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80</w:t>
            </w:r>
          </w:p>
          <w:p w:rsidR="001D16D0" w:rsidRDefault="001D16D0" w:rsidP="00970077">
            <w:pPr>
              <w:autoSpaceDE w:val="0"/>
              <w:autoSpaceDN w:val="0"/>
              <w:adjustRightInd w:val="0"/>
              <w:rPr>
                <w:rFonts w:ascii="Calibri" w:hAnsi="Calibri" w:cs="Calibri"/>
                <w:color w:val="000000"/>
                <w:sz w:val="24"/>
                <w:szCs w:val="24"/>
              </w:rPr>
            </w:pPr>
          </w:p>
        </w:tc>
        <w:tc>
          <w:tcPr>
            <w:tcW w:w="3119" w:type="dxa"/>
          </w:tcPr>
          <w:p w:rsidR="001D16D0" w:rsidRDefault="000579ED"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84</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Catch Up funding</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09"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0"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3119" w:type="dxa"/>
          </w:tcPr>
          <w:p w:rsidR="001D16D0"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Amount of Catch Up funding received per student</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09"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2410"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c>
          <w:tcPr>
            <w:tcW w:w="3119" w:type="dxa"/>
          </w:tcPr>
          <w:p w:rsidR="001D16D0"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0</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Numbers of students in receipt of Pupil Premium Funding</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8 </w:t>
            </w:r>
          </w:p>
          <w:p w:rsidR="001D16D0" w:rsidRDefault="001D16D0" w:rsidP="00970077">
            <w:pPr>
              <w:autoSpaceDE w:val="0"/>
              <w:autoSpaceDN w:val="0"/>
              <w:adjustRightInd w:val="0"/>
              <w:rPr>
                <w:rFonts w:ascii="Calibri" w:hAnsi="Calibri" w:cs="Calibri"/>
                <w:color w:val="000000"/>
                <w:sz w:val="24"/>
                <w:szCs w:val="24"/>
              </w:rPr>
            </w:pPr>
          </w:p>
        </w:tc>
        <w:tc>
          <w:tcPr>
            <w:tcW w:w="2409" w:type="dxa"/>
          </w:tcPr>
          <w:p w:rsidR="001D16D0" w:rsidRDefault="001D16D0"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12                               </w:t>
            </w:r>
          </w:p>
        </w:tc>
        <w:tc>
          <w:tcPr>
            <w:tcW w:w="2410" w:type="dxa"/>
          </w:tcPr>
          <w:p w:rsidR="001D16D0" w:rsidRDefault="001D16D0"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10</w:t>
            </w:r>
          </w:p>
          <w:p w:rsidR="001D16D0" w:rsidRDefault="001D16D0" w:rsidP="008A5727">
            <w:pPr>
              <w:autoSpaceDE w:val="0"/>
              <w:autoSpaceDN w:val="0"/>
              <w:adjustRightInd w:val="0"/>
              <w:rPr>
                <w:rFonts w:ascii="Calibri" w:hAnsi="Calibri" w:cs="Calibri"/>
                <w:color w:val="000000"/>
                <w:sz w:val="24"/>
                <w:szCs w:val="24"/>
              </w:rPr>
            </w:pPr>
          </w:p>
        </w:tc>
        <w:tc>
          <w:tcPr>
            <w:tcW w:w="3119" w:type="dxa"/>
          </w:tcPr>
          <w:p w:rsidR="001D16D0" w:rsidRDefault="0034113A"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19</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 xml:space="preserve">Amount of </w:t>
            </w:r>
          </w:p>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Pupil Premium Funding received per student</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w:t>
            </w:r>
          </w:p>
          <w:p w:rsidR="001D16D0" w:rsidRDefault="001D16D0" w:rsidP="00970077">
            <w:pPr>
              <w:autoSpaceDE w:val="0"/>
              <w:autoSpaceDN w:val="0"/>
              <w:adjustRightInd w:val="0"/>
              <w:rPr>
                <w:rFonts w:ascii="Calibri" w:hAnsi="Calibri" w:cs="Calibri"/>
                <w:color w:val="000000"/>
                <w:sz w:val="24"/>
                <w:szCs w:val="24"/>
              </w:rPr>
            </w:pPr>
          </w:p>
        </w:tc>
        <w:tc>
          <w:tcPr>
            <w:tcW w:w="2409"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£2618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£1820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£950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(7 students)</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£300 (1 student)</w:t>
            </w:r>
          </w:p>
          <w:p w:rsidR="001D16D0" w:rsidRDefault="001D16D0" w:rsidP="00970077">
            <w:pPr>
              <w:autoSpaceDE w:val="0"/>
              <w:autoSpaceDN w:val="0"/>
              <w:adjustRightInd w:val="0"/>
              <w:rPr>
                <w:rFonts w:ascii="Calibri" w:hAnsi="Calibri" w:cs="Calibri"/>
                <w:color w:val="000000"/>
                <w:sz w:val="24"/>
                <w:szCs w:val="24"/>
              </w:rPr>
            </w:pPr>
          </w:p>
        </w:tc>
        <w:tc>
          <w:tcPr>
            <w:tcW w:w="2410"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£2300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£1401.72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£1320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£935 (2 students)</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£932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£730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£701.20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£700 (1 student)</w:t>
            </w:r>
          </w:p>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£450 (1 student)</w:t>
            </w:r>
          </w:p>
        </w:tc>
        <w:tc>
          <w:tcPr>
            <w:tcW w:w="3119" w:type="dxa"/>
          </w:tcPr>
          <w:p w:rsidR="001D16D0"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£2345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£1345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£1050 (2 students)</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£955 (10 students)</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£610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£300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£270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£123.99 (1 student)</w:t>
            </w:r>
          </w:p>
          <w:p w:rsidR="0034113A" w:rsidRDefault="0034113A"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£43 (1 student)</w:t>
            </w:r>
          </w:p>
        </w:tc>
      </w:tr>
      <w:tr w:rsidR="001D16D0" w:rsidTr="0077358D">
        <w:tc>
          <w:tcPr>
            <w:tcW w:w="3657" w:type="dxa"/>
          </w:tcPr>
          <w:p w:rsidR="001D16D0" w:rsidRPr="00171F0E" w:rsidRDefault="001D16D0" w:rsidP="00970077">
            <w:pPr>
              <w:autoSpaceDE w:val="0"/>
              <w:autoSpaceDN w:val="0"/>
              <w:adjustRightInd w:val="0"/>
              <w:rPr>
                <w:rFonts w:ascii="Calibri" w:hAnsi="Calibri" w:cs="Calibri"/>
                <w:b/>
                <w:color w:val="000000"/>
                <w:sz w:val="24"/>
                <w:szCs w:val="24"/>
              </w:rPr>
            </w:pPr>
            <w:r w:rsidRPr="00171F0E">
              <w:rPr>
                <w:rFonts w:ascii="Calibri" w:hAnsi="Calibri" w:cs="Calibri"/>
                <w:b/>
                <w:color w:val="000000"/>
                <w:sz w:val="24"/>
                <w:szCs w:val="24"/>
              </w:rPr>
              <w:t>Total amount of funding received</w:t>
            </w:r>
          </w:p>
        </w:tc>
        <w:tc>
          <w:tcPr>
            <w:tcW w:w="2552"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£7480</w:t>
            </w:r>
          </w:p>
        </w:tc>
        <w:tc>
          <w:tcPr>
            <w:tcW w:w="2409" w:type="dxa"/>
          </w:tcPr>
          <w:p w:rsidR="001D16D0" w:rsidRDefault="001D16D0" w:rsidP="00970077">
            <w:pPr>
              <w:autoSpaceDE w:val="0"/>
              <w:autoSpaceDN w:val="0"/>
              <w:adjustRightInd w:val="0"/>
              <w:rPr>
                <w:rFonts w:ascii="Calibri" w:hAnsi="Calibri" w:cs="Calibri"/>
                <w:color w:val="000000"/>
                <w:sz w:val="24"/>
                <w:szCs w:val="24"/>
              </w:rPr>
            </w:pPr>
            <w:r>
              <w:rPr>
                <w:rFonts w:ascii="Calibri" w:hAnsi="Calibri" w:cs="Calibri"/>
                <w:color w:val="000000"/>
                <w:sz w:val="24"/>
                <w:szCs w:val="24"/>
              </w:rPr>
              <w:t>£13,553</w:t>
            </w:r>
          </w:p>
          <w:p w:rsidR="001D16D0" w:rsidRDefault="001D16D0" w:rsidP="00970077">
            <w:pPr>
              <w:autoSpaceDE w:val="0"/>
              <w:autoSpaceDN w:val="0"/>
              <w:adjustRightInd w:val="0"/>
              <w:rPr>
                <w:rFonts w:ascii="Calibri" w:hAnsi="Calibri" w:cs="Calibri"/>
                <w:color w:val="000000"/>
                <w:sz w:val="24"/>
                <w:szCs w:val="24"/>
              </w:rPr>
            </w:pPr>
          </w:p>
          <w:p w:rsidR="001D16D0" w:rsidRDefault="001D16D0" w:rsidP="00970077">
            <w:pPr>
              <w:autoSpaceDE w:val="0"/>
              <w:autoSpaceDN w:val="0"/>
              <w:adjustRightInd w:val="0"/>
              <w:rPr>
                <w:rFonts w:ascii="Calibri" w:hAnsi="Calibri" w:cs="Calibri"/>
                <w:color w:val="000000"/>
                <w:sz w:val="24"/>
                <w:szCs w:val="24"/>
              </w:rPr>
            </w:pPr>
          </w:p>
        </w:tc>
        <w:tc>
          <w:tcPr>
            <w:tcW w:w="2410" w:type="dxa"/>
          </w:tcPr>
          <w:p w:rsidR="001D16D0" w:rsidRDefault="001D16D0" w:rsidP="00692982">
            <w:pPr>
              <w:autoSpaceDE w:val="0"/>
              <w:autoSpaceDN w:val="0"/>
              <w:adjustRightInd w:val="0"/>
              <w:rPr>
                <w:rFonts w:ascii="Calibri" w:hAnsi="Calibri" w:cs="Calibri"/>
                <w:color w:val="000000"/>
                <w:sz w:val="24"/>
                <w:szCs w:val="24"/>
              </w:rPr>
            </w:pPr>
            <w:r>
              <w:rPr>
                <w:rFonts w:ascii="Calibri" w:hAnsi="Calibri" w:cs="Calibri"/>
                <w:color w:val="000000"/>
                <w:sz w:val="24"/>
                <w:szCs w:val="24"/>
              </w:rPr>
              <w:t>£10,404.92</w:t>
            </w:r>
          </w:p>
        </w:tc>
        <w:tc>
          <w:tcPr>
            <w:tcW w:w="3119" w:type="dxa"/>
          </w:tcPr>
          <w:p w:rsidR="001D16D0" w:rsidRDefault="0034113A" w:rsidP="00692982">
            <w:pPr>
              <w:autoSpaceDE w:val="0"/>
              <w:autoSpaceDN w:val="0"/>
              <w:adjustRightInd w:val="0"/>
              <w:rPr>
                <w:rFonts w:ascii="Calibri" w:hAnsi="Calibri" w:cs="Calibri"/>
                <w:color w:val="000000"/>
                <w:sz w:val="24"/>
                <w:szCs w:val="24"/>
              </w:rPr>
            </w:pPr>
            <w:r>
              <w:rPr>
                <w:rFonts w:ascii="Calibri" w:hAnsi="Calibri" w:cs="Calibri"/>
                <w:color w:val="000000"/>
                <w:sz w:val="24"/>
                <w:szCs w:val="24"/>
              </w:rPr>
              <w:t>£16</w:t>
            </w:r>
            <w:r w:rsidR="003525D3">
              <w:rPr>
                <w:rFonts w:ascii="Calibri" w:hAnsi="Calibri" w:cs="Calibri"/>
                <w:color w:val="000000"/>
                <w:sz w:val="24"/>
                <w:szCs w:val="24"/>
              </w:rPr>
              <w:t>,</w:t>
            </w:r>
            <w:r>
              <w:rPr>
                <w:rFonts w:ascii="Calibri" w:hAnsi="Calibri" w:cs="Calibri"/>
                <w:color w:val="000000"/>
                <w:sz w:val="24"/>
                <w:szCs w:val="24"/>
              </w:rPr>
              <w:t>596.99</w:t>
            </w:r>
          </w:p>
          <w:p w:rsidR="0077358D" w:rsidRDefault="0077358D" w:rsidP="0077358D">
            <w:pPr>
              <w:autoSpaceDE w:val="0"/>
              <w:autoSpaceDN w:val="0"/>
              <w:adjustRightInd w:val="0"/>
              <w:rPr>
                <w:rFonts w:ascii="Calibri" w:hAnsi="Calibri" w:cs="Calibri"/>
                <w:color w:val="000000"/>
                <w:sz w:val="24"/>
                <w:szCs w:val="24"/>
              </w:rPr>
            </w:pPr>
            <w:r>
              <w:rPr>
                <w:rFonts w:ascii="Calibri" w:hAnsi="Calibri" w:cs="Calibri"/>
                <w:color w:val="000000"/>
                <w:sz w:val="24"/>
                <w:szCs w:val="24"/>
              </w:rPr>
              <w:t>It has not been possible to use all of the funds received this year due to the unusual year we have had linked to Covid. Total spent within year: £8655.44</w:t>
            </w:r>
          </w:p>
          <w:p w:rsidR="0077358D" w:rsidRDefault="0077358D" w:rsidP="0077358D">
            <w:pPr>
              <w:autoSpaceDE w:val="0"/>
              <w:autoSpaceDN w:val="0"/>
              <w:adjustRightInd w:val="0"/>
              <w:rPr>
                <w:rFonts w:ascii="Calibri" w:hAnsi="Calibri" w:cs="Calibri"/>
                <w:color w:val="000000"/>
                <w:sz w:val="24"/>
                <w:szCs w:val="24"/>
              </w:rPr>
            </w:pPr>
            <w:r>
              <w:rPr>
                <w:rFonts w:ascii="Calibri" w:hAnsi="Calibri" w:cs="Calibri"/>
                <w:color w:val="000000"/>
                <w:sz w:val="24"/>
                <w:szCs w:val="24"/>
              </w:rPr>
              <w:t>Carry over to next year: £7941.55</w:t>
            </w:r>
          </w:p>
        </w:tc>
      </w:tr>
    </w:tbl>
    <w:p w:rsidR="00D76059" w:rsidRDefault="00D76059" w:rsidP="00970077">
      <w:pPr>
        <w:autoSpaceDE w:val="0"/>
        <w:autoSpaceDN w:val="0"/>
        <w:adjustRightInd w:val="0"/>
        <w:spacing w:after="0" w:line="240" w:lineRule="auto"/>
        <w:rPr>
          <w:rFonts w:ascii="Calibri" w:hAnsi="Calibri" w:cs="Calibri"/>
          <w:color w:val="000000"/>
        </w:rPr>
      </w:pPr>
    </w:p>
    <w:p w:rsidR="00D76059" w:rsidRDefault="00D76059"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789"/>
        <w:gridCol w:w="2789"/>
        <w:gridCol w:w="2043"/>
        <w:gridCol w:w="3537"/>
        <w:gridCol w:w="2790"/>
      </w:tblGrid>
      <w:tr w:rsidR="00970077" w:rsidTr="001F35C9">
        <w:trPr>
          <w:tblHeader/>
        </w:trPr>
        <w:tc>
          <w:tcPr>
            <w:tcW w:w="2789" w:type="dxa"/>
            <w:shd w:val="clear" w:color="auto" w:fill="E2EFD9" w:themeFill="accent6" w:themeFillTint="33"/>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Intervention</w:t>
            </w:r>
          </w:p>
        </w:tc>
        <w:tc>
          <w:tcPr>
            <w:tcW w:w="2789"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tc>
        <w:tc>
          <w:tcPr>
            <w:tcW w:w="2043"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Cost</w:t>
            </w:r>
          </w:p>
        </w:tc>
        <w:tc>
          <w:tcPr>
            <w:tcW w:w="3537" w:type="dxa"/>
          </w:tcPr>
          <w:p w:rsidR="00970077" w:rsidRPr="00171F0E"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Impact</w:t>
            </w:r>
          </w:p>
        </w:tc>
        <w:tc>
          <w:tcPr>
            <w:tcW w:w="2790" w:type="dxa"/>
          </w:tcPr>
          <w:p w:rsidR="00970077" w:rsidRDefault="00970077" w:rsidP="00171F0E">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Next steps</w:t>
            </w:r>
          </w:p>
          <w:p w:rsidR="00F87275" w:rsidRPr="00171F0E" w:rsidRDefault="00F87275" w:rsidP="00171F0E">
            <w:pPr>
              <w:autoSpaceDE w:val="0"/>
              <w:autoSpaceDN w:val="0"/>
              <w:adjustRightInd w:val="0"/>
              <w:jc w:val="center"/>
              <w:rPr>
                <w:rFonts w:ascii="Calibri" w:hAnsi="Calibri" w:cs="Calibri"/>
                <w:b/>
                <w:color w:val="000000"/>
                <w:sz w:val="24"/>
                <w:szCs w:val="24"/>
              </w:rPr>
            </w:pPr>
          </w:p>
        </w:tc>
      </w:tr>
      <w:tr w:rsidR="00970077" w:rsidTr="008A5297">
        <w:tc>
          <w:tcPr>
            <w:tcW w:w="2789" w:type="dxa"/>
            <w:shd w:val="clear" w:color="auto" w:fill="E2EFD9" w:themeFill="accent6" w:themeFillTint="33"/>
          </w:tcPr>
          <w:p w:rsidR="003549C7" w:rsidRPr="00175D8C" w:rsidRDefault="00665188" w:rsidP="003549C7">
            <w:pPr>
              <w:autoSpaceDE w:val="0"/>
              <w:autoSpaceDN w:val="0"/>
              <w:adjustRightInd w:val="0"/>
              <w:rPr>
                <w:rFonts w:ascii="Calibri" w:hAnsi="Calibri" w:cs="Calibri"/>
                <w:b/>
                <w:sz w:val="24"/>
                <w:szCs w:val="24"/>
              </w:rPr>
            </w:pPr>
            <w:r>
              <w:rPr>
                <w:rFonts w:ascii="Calibri" w:hAnsi="Calibri" w:cs="Calibri"/>
                <w:b/>
                <w:sz w:val="24"/>
                <w:szCs w:val="24"/>
              </w:rPr>
              <w:t xml:space="preserve">Enabling students to learn through engaging opportunities </w:t>
            </w:r>
          </w:p>
          <w:p w:rsidR="003549C7" w:rsidRPr="00175D8C" w:rsidRDefault="003549C7" w:rsidP="008A5727">
            <w:pPr>
              <w:autoSpaceDE w:val="0"/>
              <w:autoSpaceDN w:val="0"/>
              <w:adjustRightInd w:val="0"/>
              <w:rPr>
                <w:rFonts w:ascii="Calibri" w:hAnsi="Calibri" w:cs="Calibri"/>
                <w:b/>
                <w:sz w:val="24"/>
                <w:szCs w:val="24"/>
              </w:rPr>
            </w:pPr>
          </w:p>
        </w:tc>
        <w:tc>
          <w:tcPr>
            <w:tcW w:w="2789" w:type="dxa"/>
          </w:tcPr>
          <w:p w:rsidR="007D5D81" w:rsidRPr="008A5727" w:rsidRDefault="007D5D81" w:rsidP="00970077">
            <w:pPr>
              <w:autoSpaceDE w:val="0"/>
              <w:autoSpaceDN w:val="0"/>
              <w:adjustRightInd w:val="0"/>
              <w:rPr>
                <w:rFonts w:ascii="Calibri" w:hAnsi="Calibri" w:cs="Calibri"/>
                <w:sz w:val="24"/>
                <w:szCs w:val="24"/>
              </w:rPr>
            </w:pPr>
            <w:r w:rsidRPr="008A5727">
              <w:rPr>
                <w:rFonts w:ascii="Calibri" w:hAnsi="Calibri" w:cs="Calibri"/>
                <w:sz w:val="24"/>
                <w:szCs w:val="24"/>
              </w:rPr>
              <w:t xml:space="preserve">To provide students with the opportunity to experience and participate in </w:t>
            </w:r>
            <w:r w:rsidR="00665188">
              <w:rPr>
                <w:rFonts w:ascii="Calibri" w:hAnsi="Calibri" w:cs="Calibri"/>
                <w:sz w:val="24"/>
                <w:szCs w:val="24"/>
              </w:rPr>
              <w:t xml:space="preserve">the duckling project </w:t>
            </w:r>
          </w:p>
          <w:p w:rsidR="007D5D81" w:rsidRPr="008A5727" w:rsidRDefault="007D5D81" w:rsidP="00970077">
            <w:pPr>
              <w:autoSpaceDE w:val="0"/>
              <w:autoSpaceDN w:val="0"/>
              <w:adjustRightInd w:val="0"/>
              <w:rPr>
                <w:rFonts w:ascii="Calibri" w:hAnsi="Calibri" w:cs="Calibri"/>
                <w:sz w:val="24"/>
                <w:szCs w:val="24"/>
              </w:rPr>
            </w:pPr>
          </w:p>
        </w:tc>
        <w:tc>
          <w:tcPr>
            <w:tcW w:w="2043" w:type="dxa"/>
          </w:tcPr>
          <w:p w:rsidR="00970077" w:rsidRPr="008A5727" w:rsidRDefault="00A767AB" w:rsidP="00970077">
            <w:pPr>
              <w:autoSpaceDE w:val="0"/>
              <w:autoSpaceDN w:val="0"/>
              <w:adjustRightInd w:val="0"/>
              <w:rPr>
                <w:rFonts w:ascii="Calibri" w:hAnsi="Calibri" w:cs="Calibri"/>
                <w:sz w:val="24"/>
                <w:szCs w:val="24"/>
              </w:rPr>
            </w:pPr>
            <w:r>
              <w:rPr>
                <w:rFonts w:ascii="Calibri" w:hAnsi="Calibri" w:cs="Calibri"/>
                <w:sz w:val="24"/>
                <w:szCs w:val="24"/>
              </w:rPr>
              <w:t>£</w:t>
            </w:r>
            <w:r w:rsidR="00665188">
              <w:rPr>
                <w:rFonts w:ascii="Calibri" w:hAnsi="Calibri" w:cs="Calibri"/>
                <w:sz w:val="24"/>
                <w:szCs w:val="24"/>
              </w:rPr>
              <w:t>1</w:t>
            </w:r>
            <w:r>
              <w:rPr>
                <w:rFonts w:ascii="Calibri" w:hAnsi="Calibri" w:cs="Calibri"/>
                <w:sz w:val="24"/>
                <w:szCs w:val="24"/>
              </w:rPr>
              <w:t>0</w:t>
            </w:r>
            <w:r w:rsidR="00665188">
              <w:rPr>
                <w:rFonts w:ascii="Calibri" w:hAnsi="Calibri" w:cs="Calibri"/>
                <w:sz w:val="24"/>
                <w:szCs w:val="24"/>
              </w:rPr>
              <w:t>5</w:t>
            </w:r>
          </w:p>
          <w:p w:rsidR="00AD720D" w:rsidRPr="008A5727" w:rsidRDefault="00AD720D" w:rsidP="00970077">
            <w:pPr>
              <w:autoSpaceDE w:val="0"/>
              <w:autoSpaceDN w:val="0"/>
              <w:adjustRightInd w:val="0"/>
              <w:rPr>
                <w:rFonts w:ascii="Calibri" w:hAnsi="Calibri" w:cs="Calibri"/>
                <w:sz w:val="24"/>
                <w:szCs w:val="24"/>
              </w:rPr>
            </w:pPr>
          </w:p>
        </w:tc>
        <w:tc>
          <w:tcPr>
            <w:tcW w:w="3537" w:type="dxa"/>
          </w:tcPr>
          <w:p w:rsidR="00B139DF" w:rsidRPr="008A5727" w:rsidRDefault="00665188" w:rsidP="00143165">
            <w:pPr>
              <w:autoSpaceDE w:val="0"/>
              <w:autoSpaceDN w:val="0"/>
              <w:adjustRightInd w:val="0"/>
              <w:rPr>
                <w:rFonts w:ascii="Calibri" w:hAnsi="Calibri" w:cs="Calibri"/>
                <w:sz w:val="24"/>
                <w:szCs w:val="24"/>
              </w:rPr>
            </w:pPr>
            <w:r>
              <w:rPr>
                <w:rFonts w:ascii="Calibri" w:hAnsi="Calibri" w:cs="Calibri"/>
                <w:sz w:val="24"/>
                <w:szCs w:val="24"/>
              </w:rPr>
              <w:t>The range of activities in this area has been more limited this year due to necessary restrictions in terms of visitors on site. In terms of the duckling project linked with local farm Mill Cottage, teachers, SSAs, students and families reported that students gained a lot from this experience in terms of observing a natural process and learning about how to care for ducklings. The learning linked to the science curricu</w:t>
            </w:r>
            <w:r w:rsidR="00143165">
              <w:rPr>
                <w:rFonts w:ascii="Calibri" w:hAnsi="Calibri" w:cs="Calibri"/>
                <w:sz w:val="24"/>
                <w:szCs w:val="24"/>
              </w:rPr>
              <w:t>lum and one student also had an</w:t>
            </w:r>
            <w:r>
              <w:rPr>
                <w:rFonts w:ascii="Calibri" w:hAnsi="Calibri" w:cs="Calibri"/>
                <w:sz w:val="24"/>
                <w:szCs w:val="24"/>
              </w:rPr>
              <w:t xml:space="preserve"> English</w:t>
            </w:r>
            <w:r w:rsidR="00143165">
              <w:rPr>
                <w:rFonts w:ascii="Calibri" w:hAnsi="Calibri" w:cs="Calibri"/>
                <w:sz w:val="24"/>
                <w:szCs w:val="24"/>
              </w:rPr>
              <w:t xml:space="preserve"> target linked to this project, which he was successful in achieving.</w:t>
            </w:r>
          </w:p>
        </w:tc>
        <w:tc>
          <w:tcPr>
            <w:tcW w:w="2790" w:type="dxa"/>
          </w:tcPr>
          <w:p w:rsidR="00CC4D20" w:rsidRPr="008A5727" w:rsidRDefault="00175D8C" w:rsidP="00665188">
            <w:pPr>
              <w:autoSpaceDE w:val="0"/>
              <w:autoSpaceDN w:val="0"/>
              <w:adjustRightInd w:val="0"/>
              <w:rPr>
                <w:rFonts w:ascii="Calibri" w:hAnsi="Calibri" w:cs="Calibri"/>
                <w:sz w:val="24"/>
                <w:szCs w:val="24"/>
              </w:rPr>
            </w:pPr>
            <w:r w:rsidRPr="008A5727">
              <w:rPr>
                <w:rFonts w:ascii="Calibri" w:hAnsi="Calibri" w:cs="Calibri"/>
                <w:sz w:val="24"/>
                <w:szCs w:val="24"/>
              </w:rPr>
              <w:t xml:space="preserve">Continue to seek individuals or groups who can visit Treloar’s </w:t>
            </w:r>
            <w:r w:rsidR="009F540A">
              <w:rPr>
                <w:rFonts w:ascii="Calibri" w:hAnsi="Calibri" w:cs="Calibri"/>
                <w:sz w:val="24"/>
                <w:szCs w:val="24"/>
              </w:rPr>
              <w:t>(</w:t>
            </w:r>
            <w:r w:rsidR="00665188">
              <w:rPr>
                <w:rFonts w:ascii="Calibri" w:hAnsi="Calibri" w:cs="Calibri"/>
                <w:sz w:val="24"/>
                <w:szCs w:val="24"/>
              </w:rPr>
              <w:t xml:space="preserve">face: face </w:t>
            </w:r>
            <w:r w:rsidR="009F540A">
              <w:rPr>
                <w:rFonts w:ascii="Calibri" w:hAnsi="Calibri" w:cs="Calibri"/>
                <w:sz w:val="24"/>
                <w:szCs w:val="24"/>
              </w:rPr>
              <w:t xml:space="preserve">or remotely) </w:t>
            </w:r>
            <w:r w:rsidRPr="008A5727">
              <w:rPr>
                <w:rFonts w:ascii="Calibri" w:hAnsi="Calibri" w:cs="Calibri"/>
                <w:sz w:val="24"/>
                <w:szCs w:val="24"/>
              </w:rPr>
              <w:t>and involve and inspire students through new and motivating experiences</w:t>
            </w:r>
            <w:r w:rsidR="00665188">
              <w:rPr>
                <w:rFonts w:ascii="Calibri" w:hAnsi="Calibri" w:cs="Calibri"/>
                <w:sz w:val="24"/>
                <w:szCs w:val="24"/>
              </w:rPr>
              <w:t xml:space="preserve"> which broaden and enrich their understanding of the word they live in</w:t>
            </w:r>
            <w:r w:rsidRPr="008A5727">
              <w:rPr>
                <w:rFonts w:ascii="Calibri" w:hAnsi="Calibri" w:cs="Calibri"/>
                <w:sz w:val="24"/>
                <w:szCs w:val="24"/>
              </w:rPr>
              <w:t xml:space="preserve">. </w:t>
            </w:r>
          </w:p>
        </w:tc>
      </w:tr>
      <w:tr w:rsidR="00970077" w:rsidTr="008A5297">
        <w:tc>
          <w:tcPr>
            <w:tcW w:w="2789" w:type="dxa"/>
            <w:shd w:val="clear" w:color="auto" w:fill="E2EFD9" w:themeFill="accent6" w:themeFillTint="33"/>
          </w:tcPr>
          <w:p w:rsidR="00970077" w:rsidRPr="001F35C9" w:rsidRDefault="00302E63" w:rsidP="00970077">
            <w:pPr>
              <w:autoSpaceDE w:val="0"/>
              <w:autoSpaceDN w:val="0"/>
              <w:adjustRightInd w:val="0"/>
              <w:rPr>
                <w:rFonts w:ascii="Calibri" w:hAnsi="Calibri" w:cs="Calibri"/>
                <w:b/>
                <w:color w:val="000000"/>
                <w:sz w:val="24"/>
                <w:szCs w:val="24"/>
              </w:rPr>
            </w:pPr>
            <w:r w:rsidRPr="001F35C9">
              <w:rPr>
                <w:rFonts w:ascii="Calibri" w:hAnsi="Calibri" w:cs="Calibri"/>
                <w:b/>
                <w:color w:val="000000"/>
                <w:sz w:val="24"/>
                <w:szCs w:val="24"/>
              </w:rPr>
              <w:t>Providing individual peripatetic lessons</w:t>
            </w:r>
          </w:p>
          <w:p w:rsidR="00302E63" w:rsidRPr="001F35C9" w:rsidRDefault="00302E63" w:rsidP="00970077">
            <w:pPr>
              <w:autoSpaceDE w:val="0"/>
              <w:autoSpaceDN w:val="0"/>
              <w:adjustRightInd w:val="0"/>
              <w:rPr>
                <w:rFonts w:ascii="Calibri" w:hAnsi="Calibri" w:cs="Calibri"/>
                <w:b/>
                <w:color w:val="000000"/>
                <w:sz w:val="24"/>
                <w:szCs w:val="24"/>
              </w:rPr>
            </w:pPr>
          </w:p>
        </w:tc>
        <w:tc>
          <w:tcPr>
            <w:tcW w:w="2789" w:type="dxa"/>
          </w:tcPr>
          <w:p w:rsidR="00970077"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tudents to develop self- confidence through these sessions and perform in a music assembly.</w:t>
            </w:r>
          </w:p>
          <w:p w:rsidR="0077358D" w:rsidRPr="008A5727" w:rsidRDefault="008A5297" w:rsidP="00970077">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w:t>
            </w:r>
            <w:r w:rsidR="007D5D81" w:rsidRPr="008A5727">
              <w:rPr>
                <w:rFonts w:ascii="Calibri" w:hAnsi="Calibri" w:cs="Calibri"/>
                <w:color w:val="000000"/>
                <w:sz w:val="24"/>
                <w:szCs w:val="24"/>
              </w:rPr>
              <w:t xml:space="preserve">tudents to develop their </w:t>
            </w:r>
            <w:r w:rsidR="00266704" w:rsidRPr="008A5727">
              <w:rPr>
                <w:rFonts w:ascii="Calibri" w:hAnsi="Calibri" w:cs="Calibri"/>
                <w:color w:val="000000"/>
                <w:sz w:val="24"/>
                <w:szCs w:val="24"/>
              </w:rPr>
              <w:t>communication skills by developing their respiratory strength, breath control and</w:t>
            </w:r>
            <w:r w:rsidRPr="008A5727">
              <w:rPr>
                <w:rFonts w:ascii="Calibri" w:hAnsi="Calibri" w:cs="Calibri"/>
                <w:color w:val="000000"/>
                <w:sz w:val="24"/>
                <w:szCs w:val="24"/>
              </w:rPr>
              <w:t>/or</w:t>
            </w:r>
            <w:r w:rsidR="00266704" w:rsidRPr="008A5727">
              <w:rPr>
                <w:rFonts w:ascii="Calibri" w:hAnsi="Calibri" w:cs="Calibri"/>
                <w:color w:val="000000"/>
                <w:sz w:val="24"/>
                <w:szCs w:val="24"/>
              </w:rPr>
              <w:t xml:space="preserve"> speech intelligibility</w:t>
            </w:r>
          </w:p>
        </w:tc>
        <w:tc>
          <w:tcPr>
            <w:tcW w:w="2043" w:type="dxa"/>
          </w:tcPr>
          <w:p w:rsidR="00970077" w:rsidRDefault="00A767AB" w:rsidP="00665188">
            <w:pPr>
              <w:autoSpaceDE w:val="0"/>
              <w:autoSpaceDN w:val="0"/>
              <w:adjustRightInd w:val="0"/>
              <w:rPr>
                <w:rFonts w:ascii="Calibri" w:hAnsi="Calibri" w:cs="Calibri"/>
                <w:color w:val="000000"/>
                <w:sz w:val="24"/>
                <w:szCs w:val="24"/>
              </w:rPr>
            </w:pPr>
            <w:r>
              <w:rPr>
                <w:rFonts w:ascii="Calibri" w:hAnsi="Calibri" w:cs="Calibri"/>
                <w:color w:val="000000"/>
                <w:sz w:val="24"/>
                <w:szCs w:val="24"/>
              </w:rPr>
              <w:t>£</w:t>
            </w:r>
            <w:r w:rsidR="00665188">
              <w:rPr>
                <w:rFonts w:ascii="Calibri" w:hAnsi="Calibri" w:cs="Calibri"/>
                <w:color w:val="000000"/>
                <w:sz w:val="24"/>
                <w:szCs w:val="24"/>
              </w:rPr>
              <w:t>2025</w:t>
            </w:r>
          </w:p>
          <w:p w:rsidR="00E53856" w:rsidRPr="008A5727" w:rsidRDefault="00E53856" w:rsidP="00665188">
            <w:pPr>
              <w:autoSpaceDE w:val="0"/>
              <w:autoSpaceDN w:val="0"/>
              <w:adjustRightInd w:val="0"/>
              <w:rPr>
                <w:rFonts w:ascii="Calibri" w:hAnsi="Calibri" w:cs="Calibri"/>
                <w:color w:val="000000"/>
                <w:sz w:val="24"/>
                <w:szCs w:val="24"/>
              </w:rPr>
            </w:pPr>
          </w:p>
        </w:tc>
        <w:tc>
          <w:tcPr>
            <w:tcW w:w="3537" w:type="dxa"/>
          </w:tcPr>
          <w:p w:rsidR="007F62A8" w:rsidRPr="008A5727" w:rsidRDefault="007F62A8" w:rsidP="00E5385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The </w:t>
            </w:r>
            <w:r w:rsidR="00E53856">
              <w:rPr>
                <w:rFonts w:ascii="Calibri" w:hAnsi="Calibri" w:cs="Calibri"/>
                <w:color w:val="000000"/>
                <w:sz w:val="24"/>
                <w:szCs w:val="24"/>
              </w:rPr>
              <w:t>peripatetic music</w:t>
            </w:r>
            <w:r w:rsidRPr="008A5727">
              <w:rPr>
                <w:rFonts w:ascii="Calibri" w:hAnsi="Calibri" w:cs="Calibri"/>
                <w:color w:val="000000"/>
                <w:sz w:val="24"/>
                <w:szCs w:val="24"/>
              </w:rPr>
              <w:t xml:space="preserve"> teacher</w:t>
            </w:r>
            <w:r w:rsidR="00E53856">
              <w:rPr>
                <w:rFonts w:ascii="Calibri" w:hAnsi="Calibri" w:cs="Calibri"/>
                <w:color w:val="000000"/>
                <w:sz w:val="24"/>
                <w:szCs w:val="24"/>
              </w:rPr>
              <w:t>s</w:t>
            </w:r>
            <w:r w:rsidRPr="008A5727">
              <w:rPr>
                <w:rFonts w:ascii="Calibri" w:hAnsi="Calibri" w:cs="Calibri"/>
                <w:color w:val="000000"/>
                <w:sz w:val="24"/>
                <w:szCs w:val="24"/>
              </w:rPr>
              <w:t>, music teacher, parents and the students’ themselves report an increase in confidence</w:t>
            </w:r>
            <w:r w:rsidR="001F35C9" w:rsidRPr="008A5727">
              <w:rPr>
                <w:rFonts w:ascii="Calibri" w:hAnsi="Calibri" w:cs="Calibri"/>
                <w:color w:val="000000"/>
                <w:sz w:val="24"/>
                <w:szCs w:val="24"/>
              </w:rPr>
              <w:t xml:space="preserve"> and wellbeing, </w:t>
            </w:r>
            <w:r w:rsidRPr="008A5727">
              <w:rPr>
                <w:rFonts w:ascii="Calibri" w:hAnsi="Calibri" w:cs="Calibri"/>
                <w:color w:val="000000"/>
                <w:sz w:val="24"/>
                <w:szCs w:val="24"/>
              </w:rPr>
              <w:t>which carries over into other areas o</w:t>
            </w:r>
            <w:r w:rsidR="008A5297" w:rsidRPr="008A5727">
              <w:rPr>
                <w:rFonts w:ascii="Calibri" w:hAnsi="Calibri" w:cs="Calibri"/>
                <w:color w:val="000000"/>
                <w:sz w:val="24"/>
                <w:szCs w:val="24"/>
              </w:rPr>
              <w:t xml:space="preserve">f their lives and learning. </w:t>
            </w:r>
          </w:p>
        </w:tc>
        <w:tc>
          <w:tcPr>
            <w:tcW w:w="2790" w:type="dxa"/>
          </w:tcPr>
          <w:p w:rsidR="00970077" w:rsidRPr="008A5727" w:rsidRDefault="00CC4D20" w:rsidP="007F62A8">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Continue to monitor with the music teacher where individual students in receipt of PPF will gain </w:t>
            </w:r>
            <w:r w:rsidR="007F62A8" w:rsidRPr="008A5727">
              <w:rPr>
                <w:rFonts w:ascii="Calibri" w:hAnsi="Calibri" w:cs="Calibri"/>
                <w:color w:val="000000"/>
                <w:sz w:val="24"/>
                <w:szCs w:val="24"/>
              </w:rPr>
              <w:t>from this 1:1 specialist resource</w:t>
            </w:r>
            <w:r w:rsidRPr="008A5727">
              <w:rPr>
                <w:rFonts w:ascii="Calibri" w:hAnsi="Calibri" w:cs="Calibri"/>
                <w:color w:val="000000"/>
                <w:sz w:val="24"/>
                <w:szCs w:val="24"/>
              </w:rPr>
              <w:t xml:space="preserve"> </w:t>
            </w:r>
          </w:p>
        </w:tc>
      </w:tr>
      <w:tr w:rsidR="0058134E" w:rsidTr="008A5297">
        <w:tc>
          <w:tcPr>
            <w:tcW w:w="2789" w:type="dxa"/>
            <w:shd w:val="clear" w:color="auto" w:fill="E2EFD9" w:themeFill="accent6" w:themeFillTint="33"/>
          </w:tcPr>
          <w:p w:rsidR="0058134E" w:rsidRPr="0058134E" w:rsidRDefault="0058134E" w:rsidP="00970077">
            <w:pPr>
              <w:autoSpaceDE w:val="0"/>
              <w:autoSpaceDN w:val="0"/>
              <w:adjustRightInd w:val="0"/>
              <w:rPr>
                <w:rFonts w:ascii="Calibri" w:hAnsi="Calibri" w:cs="Calibri"/>
                <w:b/>
                <w:color w:val="000000"/>
                <w:sz w:val="24"/>
                <w:szCs w:val="24"/>
              </w:rPr>
            </w:pPr>
            <w:r w:rsidRPr="0058134E">
              <w:rPr>
                <w:rFonts w:ascii="Calibri" w:hAnsi="Calibri" w:cs="Calibri"/>
                <w:b/>
                <w:color w:val="000000"/>
                <w:sz w:val="24"/>
                <w:szCs w:val="24"/>
              </w:rPr>
              <w:lastRenderedPageBreak/>
              <w:t xml:space="preserve">Providing technological resources to enable </w:t>
            </w:r>
            <w:r w:rsidR="00A767AB">
              <w:rPr>
                <w:rFonts w:ascii="Calibri" w:hAnsi="Calibri" w:cs="Calibri"/>
                <w:b/>
                <w:color w:val="000000"/>
                <w:sz w:val="24"/>
                <w:szCs w:val="24"/>
              </w:rPr>
              <w:t xml:space="preserve">independence </w:t>
            </w:r>
            <w:r w:rsidRPr="0058134E">
              <w:rPr>
                <w:rFonts w:ascii="Calibri" w:hAnsi="Calibri" w:cs="Calibri"/>
                <w:b/>
                <w:color w:val="000000"/>
                <w:sz w:val="24"/>
                <w:szCs w:val="24"/>
              </w:rPr>
              <w:t>and build communication skills</w:t>
            </w:r>
          </w:p>
          <w:p w:rsidR="0058134E" w:rsidRPr="0058134E" w:rsidRDefault="0058134E" w:rsidP="008A5297">
            <w:pPr>
              <w:autoSpaceDE w:val="0"/>
              <w:autoSpaceDN w:val="0"/>
              <w:adjustRightInd w:val="0"/>
              <w:rPr>
                <w:rFonts w:ascii="Calibri" w:hAnsi="Calibri" w:cs="Calibri"/>
                <w:b/>
                <w:color w:val="000000"/>
                <w:sz w:val="24"/>
                <w:szCs w:val="24"/>
              </w:rPr>
            </w:pPr>
          </w:p>
        </w:tc>
        <w:tc>
          <w:tcPr>
            <w:tcW w:w="2789" w:type="dxa"/>
          </w:tcPr>
          <w:p w:rsidR="0058134E" w:rsidRPr="008A5727" w:rsidRDefault="0058134E" w:rsidP="00175D8C">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 xml:space="preserve">Increased </w:t>
            </w:r>
            <w:r w:rsidR="00465DBA">
              <w:rPr>
                <w:rFonts w:ascii="Calibri" w:hAnsi="Calibri" w:cs="Calibri"/>
                <w:color w:val="000000"/>
                <w:sz w:val="24"/>
                <w:szCs w:val="24"/>
              </w:rPr>
              <w:t xml:space="preserve">levels of independence, </w:t>
            </w:r>
            <w:r w:rsidRPr="008A5727">
              <w:rPr>
                <w:rFonts w:ascii="Calibri" w:hAnsi="Calibri" w:cs="Calibri"/>
                <w:color w:val="000000"/>
                <w:sz w:val="24"/>
                <w:szCs w:val="24"/>
              </w:rPr>
              <w:t>communication competence, social skills and cognitive development in student</w:t>
            </w:r>
          </w:p>
        </w:tc>
        <w:tc>
          <w:tcPr>
            <w:tcW w:w="2043" w:type="dxa"/>
          </w:tcPr>
          <w:p w:rsidR="0058134E" w:rsidRPr="008A5727" w:rsidRDefault="00271E17" w:rsidP="008A5727">
            <w:pPr>
              <w:autoSpaceDE w:val="0"/>
              <w:autoSpaceDN w:val="0"/>
              <w:adjustRightInd w:val="0"/>
              <w:rPr>
                <w:rFonts w:ascii="Calibri" w:hAnsi="Calibri" w:cs="Calibri"/>
                <w:color w:val="000000"/>
                <w:sz w:val="24"/>
                <w:szCs w:val="24"/>
              </w:rPr>
            </w:pPr>
            <w:r>
              <w:rPr>
                <w:rFonts w:ascii="Calibri" w:hAnsi="Calibri" w:cs="Calibri"/>
                <w:color w:val="000000"/>
                <w:sz w:val="24"/>
                <w:szCs w:val="24"/>
              </w:rPr>
              <w:t>£4298.45</w:t>
            </w:r>
          </w:p>
        </w:tc>
        <w:tc>
          <w:tcPr>
            <w:tcW w:w="3537" w:type="dxa"/>
          </w:tcPr>
          <w:p w:rsidR="00DD3753" w:rsidRDefault="0058134E" w:rsidP="00DD3753">
            <w:pPr>
              <w:rPr>
                <w:rFonts w:ascii="Calibri" w:hAnsi="Calibri" w:cs="Calibri"/>
                <w:color w:val="000000"/>
                <w:sz w:val="24"/>
                <w:szCs w:val="24"/>
              </w:rPr>
            </w:pPr>
            <w:r w:rsidRPr="008A5727">
              <w:rPr>
                <w:rFonts w:ascii="Calibri" w:hAnsi="Calibri" w:cs="Calibri"/>
                <w:color w:val="000000"/>
                <w:sz w:val="24"/>
                <w:szCs w:val="24"/>
              </w:rPr>
              <w:t xml:space="preserve">Feedback from staff, </w:t>
            </w:r>
            <w:r w:rsidR="009F540A">
              <w:rPr>
                <w:rFonts w:ascii="Calibri" w:hAnsi="Calibri" w:cs="Calibri"/>
                <w:color w:val="000000"/>
                <w:sz w:val="24"/>
                <w:szCs w:val="24"/>
              </w:rPr>
              <w:t xml:space="preserve">students, parents, </w:t>
            </w:r>
            <w:r w:rsidRPr="008A5727">
              <w:rPr>
                <w:rFonts w:ascii="Calibri" w:hAnsi="Calibri" w:cs="Calibri"/>
                <w:color w:val="000000"/>
                <w:sz w:val="24"/>
                <w:szCs w:val="24"/>
              </w:rPr>
              <w:t xml:space="preserve">lesson observations and learning walks have demonstrated high levels of engagement and effective use of the technology provided. </w:t>
            </w:r>
            <w:r w:rsidR="00DD3753">
              <w:rPr>
                <w:rFonts w:ascii="Calibri" w:hAnsi="Calibri" w:cs="Calibri"/>
                <w:color w:val="000000"/>
                <w:sz w:val="24"/>
                <w:szCs w:val="24"/>
              </w:rPr>
              <w:t xml:space="preserve">One example is </w:t>
            </w:r>
            <w:r w:rsidR="00E53856">
              <w:rPr>
                <w:rFonts w:ascii="Calibri" w:hAnsi="Calibri" w:cs="Calibri"/>
                <w:color w:val="000000"/>
                <w:sz w:val="24"/>
                <w:szCs w:val="24"/>
              </w:rPr>
              <w:t xml:space="preserve">a student’s access to the MyChoice app which her teacher reports </w:t>
            </w:r>
            <w:r w:rsidR="00E53856">
              <w:rPr>
                <w:sz w:val="24"/>
                <w:szCs w:val="24"/>
              </w:rPr>
              <w:t xml:space="preserve">has enabled her to practise her signing as well as to learn some new signs by using the signing videos.   </w:t>
            </w:r>
          </w:p>
          <w:p w:rsidR="00F80C2B" w:rsidRDefault="00DD3753" w:rsidP="00F80C2B">
            <w:pPr>
              <w:rPr>
                <w:rFonts w:ascii="Calibri" w:hAnsi="Calibri" w:cs="Calibri"/>
                <w:sz w:val="24"/>
                <w:szCs w:val="24"/>
              </w:rPr>
            </w:pPr>
            <w:r>
              <w:rPr>
                <w:rFonts w:ascii="Calibri" w:hAnsi="Calibri" w:cs="Calibri"/>
                <w:color w:val="000000"/>
                <w:sz w:val="24"/>
                <w:szCs w:val="24"/>
              </w:rPr>
              <w:t xml:space="preserve">For </w:t>
            </w:r>
            <w:r w:rsidR="00E53856">
              <w:rPr>
                <w:rFonts w:ascii="Calibri" w:hAnsi="Calibri" w:cs="Calibri"/>
                <w:color w:val="000000"/>
                <w:sz w:val="24"/>
                <w:szCs w:val="24"/>
              </w:rPr>
              <w:t>a range of resources</w:t>
            </w:r>
            <w:r w:rsidR="00F80C2B">
              <w:rPr>
                <w:rFonts w:ascii="Calibri" w:hAnsi="Calibri" w:cs="Calibri"/>
                <w:color w:val="000000"/>
                <w:sz w:val="24"/>
                <w:szCs w:val="24"/>
              </w:rPr>
              <w:t xml:space="preserve"> linked to developing switch skills</w:t>
            </w:r>
            <w:r w:rsidR="00E53856">
              <w:rPr>
                <w:rFonts w:ascii="Calibri" w:hAnsi="Calibri" w:cs="Calibri"/>
                <w:color w:val="000000"/>
                <w:sz w:val="24"/>
                <w:szCs w:val="24"/>
              </w:rPr>
              <w:t xml:space="preserve"> the student’s O</w:t>
            </w:r>
            <w:r>
              <w:rPr>
                <w:rFonts w:ascii="Calibri" w:hAnsi="Calibri" w:cs="Calibri"/>
                <w:color w:val="000000"/>
                <w:sz w:val="24"/>
                <w:szCs w:val="24"/>
              </w:rPr>
              <w:t xml:space="preserve">T </w:t>
            </w:r>
            <w:r w:rsidRPr="00DD3753">
              <w:rPr>
                <w:rFonts w:ascii="Calibri" w:hAnsi="Calibri" w:cs="Calibri"/>
                <w:sz w:val="24"/>
                <w:szCs w:val="24"/>
              </w:rPr>
              <w:t xml:space="preserve">reports: </w:t>
            </w:r>
          </w:p>
          <w:p w:rsidR="00F80C2B" w:rsidRPr="00F80C2B" w:rsidRDefault="00C2128D" w:rsidP="00F80C2B">
            <w:pPr>
              <w:rPr>
                <w:rFonts w:ascii="Calibri" w:hAnsi="Calibri" w:cs="Calibri"/>
                <w:sz w:val="24"/>
                <w:szCs w:val="24"/>
              </w:rPr>
            </w:pPr>
            <w:r>
              <w:rPr>
                <w:rFonts w:ascii="Calibri" w:hAnsi="Calibri" w:cs="Calibri"/>
                <w:sz w:val="24"/>
                <w:szCs w:val="24"/>
              </w:rPr>
              <w:t>‘</w:t>
            </w:r>
            <w:r w:rsidR="00F80C2B" w:rsidRPr="00F80C2B">
              <w:rPr>
                <w:rFonts w:ascii="Calibri" w:hAnsi="Calibri" w:cs="Calibri"/>
                <w:sz w:val="24"/>
                <w:szCs w:val="24"/>
              </w:rPr>
              <w:t xml:space="preserve">This student has been working with OT </w:t>
            </w:r>
            <w:r w:rsidR="00F80C2B">
              <w:rPr>
                <w:rFonts w:ascii="Calibri" w:hAnsi="Calibri" w:cs="Calibri"/>
                <w:sz w:val="24"/>
                <w:szCs w:val="24"/>
              </w:rPr>
              <w:t>on developing her switch skills</w:t>
            </w:r>
            <w:r w:rsidR="00F80C2B" w:rsidRPr="00F80C2B">
              <w:rPr>
                <w:rFonts w:ascii="Calibri" w:hAnsi="Calibri" w:cs="Calibri"/>
                <w:sz w:val="24"/>
                <w:szCs w:val="24"/>
              </w:rPr>
              <w:t xml:space="preserve">. She enjoys interactive software and being able to access activities through this.  With this equipment she </w:t>
            </w:r>
            <w:r w:rsidR="00F80C2B">
              <w:rPr>
                <w:rFonts w:ascii="Calibri" w:hAnsi="Calibri" w:cs="Calibri"/>
                <w:sz w:val="24"/>
                <w:szCs w:val="24"/>
              </w:rPr>
              <w:t xml:space="preserve">has </w:t>
            </w:r>
            <w:r w:rsidR="00F80C2B" w:rsidRPr="00F80C2B">
              <w:rPr>
                <w:rFonts w:ascii="Calibri" w:hAnsi="Calibri" w:cs="Calibri"/>
                <w:sz w:val="24"/>
                <w:szCs w:val="24"/>
              </w:rPr>
              <w:t>be</w:t>
            </w:r>
            <w:r w:rsidR="00F80C2B">
              <w:rPr>
                <w:rFonts w:ascii="Calibri" w:hAnsi="Calibri" w:cs="Calibri"/>
                <w:sz w:val="24"/>
                <w:szCs w:val="24"/>
              </w:rPr>
              <w:t>en</w:t>
            </w:r>
            <w:r w:rsidR="00F80C2B" w:rsidRPr="00F80C2B">
              <w:rPr>
                <w:rFonts w:ascii="Calibri" w:hAnsi="Calibri" w:cs="Calibri"/>
                <w:sz w:val="24"/>
                <w:szCs w:val="24"/>
              </w:rPr>
              <w:t xml:space="preserve"> able to enjoy leisure time by requesting to play games and therefore by default choosing to work towards switch skill development. </w:t>
            </w:r>
          </w:p>
          <w:p w:rsidR="00F80C2B" w:rsidRPr="00F80C2B" w:rsidRDefault="00F80C2B" w:rsidP="00F80C2B">
            <w:pPr>
              <w:rPr>
                <w:rFonts w:ascii="Calibri" w:hAnsi="Calibri" w:cs="Calibri"/>
                <w:sz w:val="24"/>
                <w:szCs w:val="24"/>
              </w:rPr>
            </w:pPr>
            <w:r w:rsidRPr="00F80C2B">
              <w:rPr>
                <w:rFonts w:ascii="Calibri" w:hAnsi="Calibri" w:cs="Calibri"/>
                <w:sz w:val="24"/>
                <w:szCs w:val="24"/>
              </w:rPr>
              <w:t xml:space="preserve">Having her own console to game with family at home and on the residential house has enabled her </w:t>
            </w:r>
            <w:r w:rsidRPr="00F80C2B">
              <w:rPr>
                <w:rFonts w:ascii="Calibri" w:hAnsi="Calibri" w:cs="Calibri"/>
                <w:sz w:val="24"/>
                <w:szCs w:val="24"/>
              </w:rPr>
              <w:lastRenderedPageBreak/>
              <w:t xml:space="preserve">to continue practising skills needed to support AAC and access to ICT for education whilst enjoying a shared activity. </w:t>
            </w:r>
          </w:p>
          <w:p w:rsidR="00F80C2B" w:rsidRPr="00F80C2B" w:rsidRDefault="00F80C2B" w:rsidP="00F80C2B">
            <w:pPr>
              <w:rPr>
                <w:rFonts w:ascii="Calibri" w:hAnsi="Calibri" w:cs="Calibri"/>
                <w:sz w:val="24"/>
                <w:szCs w:val="24"/>
              </w:rPr>
            </w:pPr>
            <w:r w:rsidRPr="00F80C2B">
              <w:rPr>
                <w:rFonts w:ascii="Calibri" w:hAnsi="Calibri" w:cs="Calibri"/>
                <w:sz w:val="24"/>
                <w:szCs w:val="24"/>
              </w:rPr>
              <w:t>Increased switch skills development will give this student inc</w:t>
            </w:r>
            <w:r w:rsidR="00C2128D">
              <w:rPr>
                <w:rFonts w:ascii="Calibri" w:hAnsi="Calibri" w:cs="Calibri"/>
                <w:sz w:val="24"/>
                <w:szCs w:val="24"/>
              </w:rPr>
              <w:t xml:space="preserve">reased functional independence, </w:t>
            </w:r>
            <w:r w:rsidRPr="00F80C2B">
              <w:rPr>
                <w:rFonts w:ascii="Calibri" w:hAnsi="Calibri" w:cs="Calibri"/>
                <w:sz w:val="24"/>
                <w:szCs w:val="24"/>
              </w:rPr>
              <w:t>communication social and educational access.</w:t>
            </w:r>
            <w:r w:rsidR="00C2128D">
              <w:rPr>
                <w:rFonts w:ascii="Calibri" w:hAnsi="Calibri" w:cs="Calibri"/>
                <w:sz w:val="24"/>
                <w:szCs w:val="24"/>
              </w:rPr>
              <w:t>’</w:t>
            </w:r>
            <w:r w:rsidRPr="00F80C2B">
              <w:rPr>
                <w:rFonts w:ascii="Calibri" w:hAnsi="Calibri" w:cs="Calibri"/>
                <w:sz w:val="24"/>
                <w:szCs w:val="24"/>
              </w:rPr>
              <w:t xml:space="preserve"> </w:t>
            </w:r>
          </w:p>
          <w:p w:rsidR="00F80C2B" w:rsidRDefault="00F80C2B" w:rsidP="00F80C2B">
            <w:pPr>
              <w:rPr>
                <w:rFonts w:ascii="Calibri" w:hAnsi="Calibri" w:cs="Calibri"/>
                <w:sz w:val="24"/>
                <w:szCs w:val="24"/>
              </w:rPr>
            </w:pPr>
          </w:p>
          <w:p w:rsidR="0058134E" w:rsidRDefault="00F80C2B"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See case study</w:t>
            </w:r>
            <w:r w:rsidR="00D324CC">
              <w:rPr>
                <w:rFonts w:ascii="Calibri" w:hAnsi="Calibri" w:cs="Calibri"/>
                <w:color w:val="000000"/>
                <w:sz w:val="24"/>
                <w:szCs w:val="24"/>
              </w:rPr>
              <w:t xml:space="preserve"> for further example</w:t>
            </w:r>
            <w:r w:rsidR="001D06BD">
              <w:rPr>
                <w:rFonts w:ascii="Calibri" w:hAnsi="Calibri" w:cs="Calibri"/>
                <w:color w:val="000000"/>
                <w:sz w:val="24"/>
                <w:szCs w:val="24"/>
              </w:rPr>
              <w:t>.</w:t>
            </w:r>
          </w:p>
          <w:p w:rsidR="009F540A" w:rsidRPr="008A5727" w:rsidRDefault="009F540A" w:rsidP="0058134E">
            <w:pPr>
              <w:autoSpaceDE w:val="0"/>
              <w:autoSpaceDN w:val="0"/>
              <w:adjustRightInd w:val="0"/>
              <w:rPr>
                <w:rFonts w:ascii="Calibri" w:hAnsi="Calibri" w:cs="Calibri"/>
                <w:color w:val="000000"/>
                <w:sz w:val="24"/>
                <w:szCs w:val="24"/>
              </w:rPr>
            </w:pPr>
          </w:p>
        </w:tc>
        <w:tc>
          <w:tcPr>
            <w:tcW w:w="2790" w:type="dxa"/>
          </w:tcPr>
          <w:p w:rsidR="00B5385D" w:rsidRDefault="0058134E" w:rsidP="00A767AB">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lastRenderedPageBreak/>
              <w:t xml:space="preserve">Continue to monitor and develop use of this technology. </w:t>
            </w:r>
          </w:p>
          <w:p w:rsidR="00A767AB" w:rsidRPr="008A5727" w:rsidRDefault="00A767AB" w:rsidP="00F80C2B">
            <w:pPr>
              <w:autoSpaceDE w:val="0"/>
              <w:autoSpaceDN w:val="0"/>
              <w:adjustRightInd w:val="0"/>
              <w:rPr>
                <w:rFonts w:ascii="Calibri" w:hAnsi="Calibri" w:cs="Calibri"/>
                <w:color w:val="000000"/>
                <w:sz w:val="24"/>
                <w:szCs w:val="24"/>
              </w:rPr>
            </w:pPr>
            <w:r>
              <w:rPr>
                <w:rFonts w:ascii="Calibri" w:hAnsi="Calibri" w:cs="Calibri"/>
                <w:color w:val="000000"/>
                <w:sz w:val="24"/>
                <w:szCs w:val="24"/>
              </w:rPr>
              <w:t>Work with Tech team, SLT and procurement to ensure process and responsibilities are clear</w:t>
            </w:r>
            <w:r w:rsidR="00F80C2B">
              <w:rPr>
                <w:rFonts w:ascii="Calibri" w:hAnsi="Calibri" w:cs="Calibri"/>
                <w:color w:val="000000"/>
                <w:sz w:val="24"/>
                <w:szCs w:val="24"/>
              </w:rPr>
              <w:t>.</w:t>
            </w:r>
          </w:p>
        </w:tc>
      </w:tr>
      <w:tr w:rsidR="00DD3753" w:rsidTr="008A5297">
        <w:tc>
          <w:tcPr>
            <w:tcW w:w="2789" w:type="dxa"/>
            <w:shd w:val="clear" w:color="auto" w:fill="E2EFD9" w:themeFill="accent6" w:themeFillTint="33"/>
          </w:tcPr>
          <w:p w:rsidR="00DD3753" w:rsidRPr="001D06BD" w:rsidRDefault="00DD3753" w:rsidP="00970077">
            <w:pPr>
              <w:autoSpaceDE w:val="0"/>
              <w:autoSpaceDN w:val="0"/>
              <w:adjustRightInd w:val="0"/>
              <w:rPr>
                <w:rFonts w:ascii="Calibri" w:hAnsi="Calibri" w:cs="Calibri"/>
                <w:b/>
                <w:color w:val="000000"/>
                <w:sz w:val="24"/>
                <w:szCs w:val="24"/>
              </w:rPr>
            </w:pPr>
            <w:r w:rsidRPr="001D06BD">
              <w:rPr>
                <w:rFonts w:ascii="Calibri" w:hAnsi="Calibri" w:cs="Calibri"/>
                <w:b/>
                <w:color w:val="000000"/>
                <w:sz w:val="24"/>
                <w:szCs w:val="24"/>
              </w:rPr>
              <w:lastRenderedPageBreak/>
              <w:t>To provide resources that give practical solutions to ensuring a student can participate in their learning</w:t>
            </w:r>
          </w:p>
          <w:p w:rsidR="00DD3753" w:rsidRPr="0058134E" w:rsidRDefault="00DD3753" w:rsidP="00970077">
            <w:pPr>
              <w:autoSpaceDE w:val="0"/>
              <w:autoSpaceDN w:val="0"/>
              <w:adjustRightInd w:val="0"/>
              <w:rPr>
                <w:rFonts w:ascii="Calibri" w:hAnsi="Calibri" w:cs="Calibri"/>
                <w:b/>
                <w:color w:val="000000"/>
                <w:sz w:val="24"/>
                <w:szCs w:val="24"/>
              </w:rPr>
            </w:pPr>
          </w:p>
        </w:tc>
        <w:tc>
          <w:tcPr>
            <w:tcW w:w="2789" w:type="dxa"/>
          </w:tcPr>
          <w:p w:rsidR="00DD3753" w:rsidRPr="008A5727" w:rsidRDefault="00DD3753" w:rsidP="00DD3753">
            <w:pPr>
              <w:autoSpaceDE w:val="0"/>
              <w:autoSpaceDN w:val="0"/>
              <w:adjustRightInd w:val="0"/>
              <w:rPr>
                <w:rFonts w:ascii="Calibri" w:hAnsi="Calibri" w:cs="Calibri"/>
                <w:color w:val="000000"/>
                <w:sz w:val="24"/>
                <w:szCs w:val="24"/>
              </w:rPr>
            </w:pPr>
            <w:r>
              <w:rPr>
                <w:rFonts w:ascii="Calibri" w:hAnsi="Calibri" w:cs="Calibri"/>
                <w:color w:val="000000"/>
                <w:sz w:val="24"/>
                <w:szCs w:val="24"/>
              </w:rPr>
              <w:t>To remove barriers to learning and participation wherever this is possible</w:t>
            </w:r>
          </w:p>
        </w:tc>
        <w:tc>
          <w:tcPr>
            <w:tcW w:w="2043" w:type="dxa"/>
          </w:tcPr>
          <w:p w:rsidR="001D06BD" w:rsidRDefault="00C2128D" w:rsidP="00D324CC">
            <w:pPr>
              <w:autoSpaceDE w:val="0"/>
              <w:autoSpaceDN w:val="0"/>
              <w:adjustRightInd w:val="0"/>
              <w:rPr>
                <w:rFonts w:ascii="Calibri" w:hAnsi="Calibri" w:cs="Calibri"/>
                <w:color w:val="000000"/>
                <w:sz w:val="24"/>
                <w:szCs w:val="24"/>
              </w:rPr>
            </w:pPr>
            <w:r>
              <w:rPr>
                <w:rFonts w:ascii="Calibri" w:hAnsi="Calibri" w:cs="Calibri"/>
                <w:color w:val="000000"/>
                <w:sz w:val="24"/>
                <w:szCs w:val="24"/>
              </w:rPr>
              <w:t>£640</w:t>
            </w:r>
          </w:p>
        </w:tc>
        <w:tc>
          <w:tcPr>
            <w:tcW w:w="3537" w:type="dxa"/>
          </w:tcPr>
          <w:p w:rsidR="00830784" w:rsidRDefault="00830784" w:rsidP="0058134E">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Positive feedback given on impact of these resources. </w:t>
            </w:r>
          </w:p>
          <w:p w:rsidR="00DD3753" w:rsidRPr="008A5727" w:rsidRDefault="00830784" w:rsidP="00D324CC">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For example, </w:t>
            </w:r>
            <w:r w:rsidR="00D324CC">
              <w:rPr>
                <w:rFonts w:ascii="Calibri" w:hAnsi="Calibri" w:cs="Calibri"/>
                <w:color w:val="000000"/>
                <w:sz w:val="24"/>
                <w:szCs w:val="24"/>
              </w:rPr>
              <w:t>for one student the purchase of an iPad mount has enabled him to access his iPad in a variety of contexts</w:t>
            </w:r>
          </w:p>
        </w:tc>
        <w:tc>
          <w:tcPr>
            <w:tcW w:w="2790" w:type="dxa"/>
          </w:tcPr>
          <w:p w:rsidR="00DD3753" w:rsidRPr="008A5727" w:rsidRDefault="00D324CC" w:rsidP="00A767AB">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Continue to be alert to practical solutions that reduce student barriers to engagement and achievement </w:t>
            </w:r>
          </w:p>
        </w:tc>
      </w:tr>
      <w:tr w:rsidR="001F35C9" w:rsidTr="008A5297">
        <w:tc>
          <w:tcPr>
            <w:tcW w:w="2789" w:type="dxa"/>
            <w:shd w:val="clear" w:color="auto" w:fill="E2EFD9" w:themeFill="accent6" w:themeFillTint="33"/>
          </w:tcPr>
          <w:p w:rsidR="0058134E" w:rsidRDefault="0058134E" w:rsidP="001F35C9">
            <w:pPr>
              <w:autoSpaceDE w:val="0"/>
              <w:autoSpaceDN w:val="0"/>
              <w:adjustRightInd w:val="0"/>
              <w:rPr>
                <w:rFonts w:ascii="Calibri" w:hAnsi="Calibri" w:cs="Calibri"/>
                <w:b/>
                <w:sz w:val="24"/>
                <w:szCs w:val="24"/>
              </w:rPr>
            </w:pPr>
            <w:r>
              <w:rPr>
                <w:rFonts w:ascii="Calibri" w:hAnsi="Calibri" w:cs="Calibri"/>
                <w:b/>
                <w:sz w:val="24"/>
                <w:szCs w:val="24"/>
              </w:rPr>
              <w:t>Develop oppor</w:t>
            </w:r>
            <w:r w:rsidR="00C2128D">
              <w:rPr>
                <w:rFonts w:ascii="Calibri" w:hAnsi="Calibri" w:cs="Calibri"/>
                <w:b/>
                <w:sz w:val="24"/>
                <w:szCs w:val="24"/>
              </w:rPr>
              <w:t>tunities for more able students:</w:t>
            </w:r>
          </w:p>
          <w:p w:rsidR="001F35C9" w:rsidRDefault="001F35C9" w:rsidP="0058134E">
            <w:pPr>
              <w:pStyle w:val="ListParagraph"/>
              <w:numPr>
                <w:ilvl w:val="0"/>
                <w:numId w:val="4"/>
              </w:numPr>
              <w:autoSpaceDE w:val="0"/>
              <w:autoSpaceDN w:val="0"/>
              <w:adjustRightInd w:val="0"/>
              <w:spacing w:after="0" w:line="240" w:lineRule="auto"/>
              <w:rPr>
                <w:rFonts w:ascii="Calibri" w:hAnsi="Calibri" w:cs="Calibri"/>
                <w:b/>
                <w:sz w:val="24"/>
                <w:szCs w:val="24"/>
              </w:rPr>
            </w:pPr>
            <w:r w:rsidRPr="0058134E">
              <w:rPr>
                <w:rFonts w:ascii="Calibri" w:hAnsi="Calibri" w:cs="Calibri"/>
                <w:b/>
                <w:sz w:val="24"/>
                <w:szCs w:val="24"/>
              </w:rPr>
              <w:t>Enable participation at external drama group</w:t>
            </w:r>
          </w:p>
          <w:p w:rsidR="00F80C2B" w:rsidRPr="0058134E" w:rsidRDefault="00F80C2B" w:rsidP="00D324CC">
            <w:pPr>
              <w:pStyle w:val="ListParagraph"/>
              <w:autoSpaceDE w:val="0"/>
              <w:autoSpaceDN w:val="0"/>
              <w:adjustRightInd w:val="0"/>
              <w:spacing w:after="0" w:line="240" w:lineRule="auto"/>
              <w:rPr>
                <w:rFonts w:ascii="Calibri" w:hAnsi="Calibri" w:cs="Calibri"/>
                <w:b/>
                <w:sz w:val="24"/>
                <w:szCs w:val="24"/>
              </w:rPr>
            </w:pPr>
          </w:p>
        </w:tc>
        <w:tc>
          <w:tcPr>
            <w:tcW w:w="2789" w:type="dxa"/>
          </w:tcPr>
          <w:p w:rsidR="001F35C9" w:rsidRPr="008A5727" w:rsidRDefault="001F35C9" w:rsidP="001F35C9">
            <w:pPr>
              <w:autoSpaceDE w:val="0"/>
              <w:autoSpaceDN w:val="0"/>
              <w:adjustRightInd w:val="0"/>
              <w:rPr>
                <w:rFonts w:ascii="Calibri" w:hAnsi="Calibri" w:cs="Calibri"/>
                <w:sz w:val="24"/>
                <w:szCs w:val="24"/>
              </w:rPr>
            </w:pPr>
            <w:r w:rsidRPr="008A5727">
              <w:rPr>
                <w:rFonts w:ascii="Calibri" w:hAnsi="Calibri" w:cs="Calibri"/>
                <w:sz w:val="24"/>
                <w:szCs w:val="24"/>
              </w:rPr>
              <w:t>To increase opportunities for engagement with a broader social group and develop skills required for working effectively with others</w:t>
            </w:r>
          </w:p>
        </w:tc>
        <w:tc>
          <w:tcPr>
            <w:tcW w:w="2043" w:type="dxa"/>
          </w:tcPr>
          <w:p w:rsidR="001F35C9" w:rsidRDefault="001F35C9" w:rsidP="00F80C2B">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Strictly Showtime</w:t>
            </w:r>
            <w:r w:rsidR="00175D8C" w:rsidRPr="008A5727">
              <w:rPr>
                <w:rFonts w:ascii="Calibri" w:hAnsi="Calibri" w:cs="Calibri"/>
                <w:color w:val="000000"/>
                <w:sz w:val="24"/>
                <w:szCs w:val="24"/>
              </w:rPr>
              <w:t xml:space="preserve"> </w:t>
            </w:r>
          </w:p>
          <w:p w:rsidR="00C2128D" w:rsidRDefault="00C2128D" w:rsidP="00F80C2B">
            <w:pPr>
              <w:autoSpaceDE w:val="0"/>
              <w:autoSpaceDN w:val="0"/>
              <w:adjustRightInd w:val="0"/>
              <w:rPr>
                <w:rFonts w:ascii="Calibri" w:hAnsi="Calibri" w:cs="Calibri"/>
                <w:color w:val="000000"/>
                <w:sz w:val="24"/>
                <w:szCs w:val="24"/>
              </w:rPr>
            </w:pPr>
            <w:r>
              <w:rPr>
                <w:rFonts w:ascii="Calibri" w:hAnsi="Calibri" w:cs="Calibri"/>
                <w:color w:val="000000"/>
                <w:sz w:val="24"/>
                <w:szCs w:val="24"/>
              </w:rPr>
              <w:t>£200</w:t>
            </w:r>
          </w:p>
          <w:p w:rsidR="00F80C2B" w:rsidRDefault="00F80C2B" w:rsidP="00F80C2B">
            <w:pPr>
              <w:autoSpaceDE w:val="0"/>
              <w:autoSpaceDN w:val="0"/>
              <w:adjustRightInd w:val="0"/>
              <w:rPr>
                <w:rFonts w:ascii="Calibri" w:hAnsi="Calibri" w:cs="Calibri"/>
                <w:color w:val="000000"/>
                <w:sz w:val="24"/>
                <w:szCs w:val="24"/>
              </w:rPr>
            </w:pPr>
          </w:p>
          <w:p w:rsidR="00F80C2B" w:rsidRPr="008A5727" w:rsidRDefault="00F80C2B" w:rsidP="00F80C2B">
            <w:pPr>
              <w:autoSpaceDE w:val="0"/>
              <w:autoSpaceDN w:val="0"/>
              <w:adjustRightInd w:val="0"/>
              <w:rPr>
                <w:rFonts w:ascii="Calibri" w:hAnsi="Calibri" w:cs="Calibri"/>
                <w:color w:val="000000"/>
                <w:sz w:val="24"/>
                <w:szCs w:val="24"/>
              </w:rPr>
            </w:pPr>
          </w:p>
        </w:tc>
        <w:tc>
          <w:tcPr>
            <w:tcW w:w="3537" w:type="dxa"/>
          </w:tcPr>
          <w:p w:rsidR="001F35C9" w:rsidRPr="008A5727" w:rsidRDefault="001F35C9" w:rsidP="006826BD">
            <w:pPr>
              <w:autoSpaceDE w:val="0"/>
              <w:autoSpaceDN w:val="0"/>
              <w:adjustRightInd w:val="0"/>
              <w:rPr>
                <w:rFonts w:ascii="Calibri" w:hAnsi="Calibri" w:cs="Calibri"/>
                <w:sz w:val="24"/>
                <w:szCs w:val="24"/>
              </w:rPr>
            </w:pPr>
            <w:r w:rsidRPr="008A5727">
              <w:rPr>
                <w:rFonts w:ascii="Calibri" w:hAnsi="Calibri" w:cs="Calibri"/>
                <w:sz w:val="24"/>
                <w:szCs w:val="24"/>
              </w:rPr>
              <w:t xml:space="preserve">The student who attends a drama group weekly in the local community is </w:t>
            </w:r>
            <w:r w:rsidR="006826BD">
              <w:rPr>
                <w:rFonts w:ascii="Calibri" w:hAnsi="Calibri" w:cs="Calibri"/>
                <w:sz w:val="24"/>
                <w:szCs w:val="24"/>
              </w:rPr>
              <w:t>continuing to develop</w:t>
            </w:r>
            <w:r w:rsidRPr="008A5727">
              <w:rPr>
                <w:rFonts w:ascii="Calibri" w:hAnsi="Calibri" w:cs="Calibri"/>
                <w:sz w:val="24"/>
                <w:szCs w:val="24"/>
              </w:rPr>
              <w:t xml:space="preserve"> her social skills outside of the Treloar community which is very positive for her independence, enjoyment and preparation for the future</w:t>
            </w:r>
            <w:r w:rsidR="006826BD">
              <w:rPr>
                <w:rFonts w:ascii="Calibri" w:hAnsi="Calibri" w:cs="Calibri"/>
                <w:sz w:val="24"/>
                <w:szCs w:val="24"/>
              </w:rPr>
              <w:t xml:space="preserve">. She had a key part in their recent </w:t>
            </w:r>
            <w:r w:rsidR="006826BD">
              <w:rPr>
                <w:rFonts w:ascii="Calibri" w:hAnsi="Calibri" w:cs="Calibri"/>
                <w:sz w:val="24"/>
                <w:szCs w:val="24"/>
              </w:rPr>
              <w:lastRenderedPageBreak/>
              <w:t>production of Hairspray (at Alton Maltings on 24.10.20) and participation throughout has been possible through Zoom</w:t>
            </w:r>
            <w:r w:rsidR="0057791F">
              <w:rPr>
                <w:rFonts w:ascii="Calibri" w:hAnsi="Calibri" w:cs="Calibri"/>
                <w:sz w:val="24"/>
                <w:szCs w:val="24"/>
              </w:rPr>
              <w:t xml:space="preserve">. The student and her mother have both stated how much she is gaining from this experience, primarily from an emotional wellbeing point of view, which of course has a knock on to other areas of living and learning. </w:t>
            </w:r>
          </w:p>
        </w:tc>
        <w:tc>
          <w:tcPr>
            <w:tcW w:w="2790" w:type="dxa"/>
          </w:tcPr>
          <w:p w:rsidR="001F35C9" w:rsidRPr="008A5727" w:rsidRDefault="00175D8C" w:rsidP="00D324CC">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lastRenderedPageBreak/>
              <w:t xml:space="preserve">Build on these opportunities by </w:t>
            </w:r>
            <w:r w:rsidR="00D324CC">
              <w:rPr>
                <w:rFonts w:ascii="Calibri" w:hAnsi="Calibri" w:cs="Calibri"/>
                <w:color w:val="000000"/>
                <w:sz w:val="24"/>
                <w:szCs w:val="24"/>
              </w:rPr>
              <w:t>seeking other activities that are appropriate</w:t>
            </w:r>
            <w:r w:rsidR="0077358D">
              <w:rPr>
                <w:rFonts w:ascii="Calibri" w:hAnsi="Calibri" w:cs="Calibri"/>
                <w:color w:val="000000"/>
                <w:sz w:val="24"/>
                <w:szCs w:val="24"/>
              </w:rPr>
              <w:t xml:space="preserve"> for more able students. This could include activities run on site for a mix of students – i.e. both external and from Treloar’s. </w:t>
            </w:r>
          </w:p>
        </w:tc>
      </w:tr>
      <w:tr w:rsidR="001F35C9" w:rsidTr="008A5297">
        <w:tc>
          <w:tcPr>
            <w:tcW w:w="2789" w:type="dxa"/>
            <w:shd w:val="clear" w:color="auto" w:fill="E2EFD9" w:themeFill="accent6" w:themeFillTint="33"/>
          </w:tcPr>
          <w:p w:rsidR="001F35C9" w:rsidRPr="001F35C9" w:rsidRDefault="00175D8C" w:rsidP="00970077">
            <w:pPr>
              <w:autoSpaceDE w:val="0"/>
              <w:autoSpaceDN w:val="0"/>
              <w:adjustRightInd w:val="0"/>
              <w:rPr>
                <w:rFonts w:ascii="Calibri" w:hAnsi="Calibri" w:cs="Calibri"/>
                <w:b/>
                <w:sz w:val="24"/>
                <w:szCs w:val="24"/>
              </w:rPr>
            </w:pPr>
            <w:r>
              <w:rPr>
                <w:rFonts w:ascii="Calibri" w:hAnsi="Calibri" w:cs="Calibri"/>
                <w:b/>
                <w:sz w:val="24"/>
                <w:szCs w:val="24"/>
              </w:rPr>
              <w:lastRenderedPageBreak/>
              <w:t>Purchase equipment to improve physical well being</w:t>
            </w:r>
          </w:p>
        </w:tc>
        <w:tc>
          <w:tcPr>
            <w:tcW w:w="2789" w:type="dxa"/>
          </w:tcPr>
          <w:p w:rsidR="006826BD" w:rsidRPr="008A5727" w:rsidRDefault="00175D8C" w:rsidP="001F35C9">
            <w:pPr>
              <w:autoSpaceDE w:val="0"/>
              <w:autoSpaceDN w:val="0"/>
              <w:adjustRightInd w:val="0"/>
              <w:rPr>
                <w:rFonts w:ascii="Calibri" w:hAnsi="Calibri" w:cs="Calibri"/>
                <w:sz w:val="24"/>
                <w:szCs w:val="24"/>
              </w:rPr>
            </w:pPr>
            <w:r w:rsidRPr="008A5727">
              <w:rPr>
                <w:rFonts w:ascii="Calibri" w:hAnsi="Calibri" w:cs="Calibri"/>
                <w:sz w:val="24"/>
                <w:szCs w:val="24"/>
              </w:rPr>
              <w:t xml:space="preserve">To increase </w:t>
            </w:r>
            <w:r w:rsidR="00D324CC">
              <w:rPr>
                <w:rFonts w:ascii="Calibri" w:hAnsi="Calibri" w:cs="Calibri"/>
                <w:sz w:val="24"/>
                <w:szCs w:val="24"/>
              </w:rPr>
              <w:t xml:space="preserve">physical activity and as a consequence have a positive impact on </w:t>
            </w:r>
            <w:r w:rsidRPr="008A5727">
              <w:rPr>
                <w:rFonts w:ascii="Calibri" w:hAnsi="Calibri" w:cs="Calibri"/>
                <w:sz w:val="24"/>
                <w:szCs w:val="24"/>
              </w:rPr>
              <w:t>concentration and engagement in accessing learning activities – an increased readiness for learning</w:t>
            </w:r>
          </w:p>
        </w:tc>
        <w:tc>
          <w:tcPr>
            <w:tcW w:w="2043" w:type="dxa"/>
          </w:tcPr>
          <w:p w:rsidR="001F35C9" w:rsidRPr="008A5727" w:rsidRDefault="0057791F" w:rsidP="00D324CC">
            <w:pPr>
              <w:autoSpaceDE w:val="0"/>
              <w:autoSpaceDN w:val="0"/>
              <w:adjustRightInd w:val="0"/>
              <w:rPr>
                <w:rFonts w:ascii="Calibri" w:hAnsi="Calibri" w:cs="Calibri"/>
                <w:color w:val="000000"/>
                <w:sz w:val="24"/>
                <w:szCs w:val="24"/>
              </w:rPr>
            </w:pPr>
            <w:r>
              <w:rPr>
                <w:rFonts w:ascii="Calibri" w:hAnsi="Calibri" w:cs="Calibri"/>
                <w:color w:val="000000"/>
                <w:sz w:val="24"/>
                <w:szCs w:val="24"/>
              </w:rPr>
              <w:t>£</w:t>
            </w:r>
            <w:r w:rsidR="00D324CC">
              <w:rPr>
                <w:rFonts w:ascii="Calibri" w:hAnsi="Calibri" w:cs="Calibri"/>
                <w:color w:val="000000"/>
                <w:sz w:val="24"/>
                <w:szCs w:val="24"/>
              </w:rPr>
              <w:t>264</w:t>
            </w:r>
          </w:p>
        </w:tc>
        <w:tc>
          <w:tcPr>
            <w:tcW w:w="3537" w:type="dxa"/>
          </w:tcPr>
          <w:p w:rsidR="00D324CC" w:rsidRPr="00D324CC" w:rsidRDefault="00D324CC" w:rsidP="00D324CC">
            <w:pPr>
              <w:rPr>
                <w:rFonts w:cstheme="minorHAnsi"/>
                <w:sz w:val="24"/>
                <w:szCs w:val="24"/>
              </w:rPr>
            </w:pPr>
            <w:r w:rsidRPr="00D324CC">
              <w:rPr>
                <w:rFonts w:ascii="Calibri" w:hAnsi="Calibri" w:cs="Calibri"/>
                <w:sz w:val="24"/>
                <w:szCs w:val="24"/>
              </w:rPr>
              <w:t xml:space="preserve">The walker </w:t>
            </w:r>
            <w:r>
              <w:rPr>
                <w:rFonts w:ascii="Calibri" w:hAnsi="Calibri" w:cs="Calibri"/>
                <w:sz w:val="24"/>
                <w:szCs w:val="24"/>
              </w:rPr>
              <w:t>h</w:t>
            </w:r>
            <w:r w:rsidRPr="00D324CC">
              <w:rPr>
                <w:rFonts w:ascii="Calibri" w:hAnsi="Calibri" w:cs="Calibri"/>
                <w:sz w:val="24"/>
                <w:szCs w:val="24"/>
              </w:rPr>
              <w:t xml:space="preserve">arness has enabled this student to </w:t>
            </w:r>
            <w:r>
              <w:t>I</w:t>
            </w:r>
            <w:r>
              <w:rPr>
                <w:rFonts w:cstheme="minorHAnsi"/>
                <w:sz w:val="24"/>
                <w:szCs w:val="24"/>
              </w:rPr>
              <w:t>ncrease her</w:t>
            </w:r>
            <w:r w:rsidRPr="00D324CC">
              <w:rPr>
                <w:rFonts w:cstheme="minorHAnsi"/>
                <w:sz w:val="24"/>
                <w:szCs w:val="24"/>
              </w:rPr>
              <w:t xml:space="preserve"> </w:t>
            </w:r>
            <w:r>
              <w:rPr>
                <w:rFonts w:cstheme="minorHAnsi"/>
                <w:sz w:val="24"/>
                <w:szCs w:val="24"/>
              </w:rPr>
              <w:t>exercise tolerance and maintain</w:t>
            </w:r>
            <w:r w:rsidRPr="00D324CC">
              <w:rPr>
                <w:rFonts w:cstheme="minorHAnsi"/>
                <w:sz w:val="24"/>
                <w:szCs w:val="24"/>
              </w:rPr>
              <w:t xml:space="preserve"> the ability to walk therapeutically</w:t>
            </w:r>
            <w:r>
              <w:rPr>
                <w:rFonts w:cstheme="minorHAnsi"/>
                <w:sz w:val="24"/>
                <w:szCs w:val="24"/>
              </w:rPr>
              <w:t>. This has promoted her physical wellbeing (lung function, circulation, hip joint stability and intestinal function) and also helped her social interaction.</w:t>
            </w:r>
            <w:r w:rsidRPr="00D324CC">
              <w:rPr>
                <w:rFonts w:cstheme="minorHAnsi"/>
                <w:sz w:val="24"/>
                <w:szCs w:val="24"/>
              </w:rPr>
              <w:t xml:space="preserve"> </w:t>
            </w:r>
          </w:p>
          <w:p w:rsidR="001F35C9" w:rsidRPr="008A5727" w:rsidRDefault="001F35C9" w:rsidP="001175F7">
            <w:pPr>
              <w:autoSpaceDE w:val="0"/>
              <w:autoSpaceDN w:val="0"/>
              <w:adjustRightInd w:val="0"/>
              <w:rPr>
                <w:rFonts w:ascii="Calibri" w:hAnsi="Calibri" w:cs="Calibri"/>
                <w:sz w:val="24"/>
                <w:szCs w:val="24"/>
              </w:rPr>
            </w:pPr>
          </w:p>
        </w:tc>
        <w:tc>
          <w:tcPr>
            <w:tcW w:w="2790" w:type="dxa"/>
          </w:tcPr>
          <w:p w:rsidR="001175F7" w:rsidRPr="008A5727" w:rsidRDefault="001175F7" w:rsidP="00437226">
            <w:pPr>
              <w:autoSpaceDE w:val="0"/>
              <w:autoSpaceDN w:val="0"/>
              <w:adjustRightInd w:val="0"/>
              <w:rPr>
                <w:rFonts w:ascii="Calibri" w:hAnsi="Calibri" w:cs="Calibri"/>
                <w:color w:val="000000"/>
                <w:sz w:val="24"/>
                <w:szCs w:val="24"/>
              </w:rPr>
            </w:pPr>
            <w:r w:rsidRPr="008A5727">
              <w:rPr>
                <w:rFonts w:ascii="Calibri" w:hAnsi="Calibri" w:cs="Calibri"/>
                <w:color w:val="000000"/>
                <w:sz w:val="24"/>
                <w:szCs w:val="24"/>
              </w:rPr>
              <w:t>Continue to monitor</w:t>
            </w:r>
            <w:r w:rsidR="0057791F">
              <w:rPr>
                <w:rFonts w:ascii="Calibri" w:hAnsi="Calibri" w:cs="Calibri"/>
                <w:color w:val="000000"/>
                <w:sz w:val="24"/>
                <w:szCs w:val="24"/>
              </w:rPr>
              <w:t xml:space="preserve"> impact of wellbeing for this student and ability to focus and concentrate in class</w:t>
            </w:r>
          </w:p>
        </w:tc>
      </w:tr>
      <w:tr w:rsidR="006826BD" w:rsidTr="008A5297">
        <w:tc>
          <w:tcPr>
            <w:tcW w:w="2789" w:type="dxa"/>
            <w:shd w:val="clear" w:color="auto" w:fill="E2EFD9" w:themeFill="accent6" w:themeFillTint="33"/>
          </w:tcPr>
          <w:p w:rsidR="006826BD" w:rsidRDefault="00674E26" w:rsidP="006826BD">
            <w:pPr>
              <w:autoSpaceDE w:val="0"/>
              <w:autoSpaceDN w:val="0"/>
              <w:adjustRightInd w:val="0"/>
              <w:rPr>
                <w:rFonts w:ascii="Calibri" w:hAnsi="Calibri" w:cs="Calibri"/>
                <w:b/>
                <w:sz w:val="24"/>
                <w:szCs w:val="24"/>
              </w:rPr>
            </w:pPr>
            <w:r>
              <w:rPr>
                <w:rFonts w:ascii="Calibri" w:hAnsi="Calibri" w:cs="Calibri"/>
                <w:b/>
                <w:sz w:val="24"/>
                <w:szCs w:val="24"/>
              </w:rPr>
              <w:t>Purchase resources to enable students to pursue area of interest as part of their curriculum</w:t>
            </w:r>
          </w:p>
        </w:tc>
        <w:tc>
          <w:tcPr>
            <w:tcW w:w="2789" w:type="dxa"/>
          </w:tcPr>
          <w:p w:rsidR="006826BD" w:rsidRPr="0057791F" w:rsidRDefault="00674E26" w:rsidP="00465DBA">
            <w:pPr>
              <w:autoSpaceDE w:val="0"/>
              <w:autoSpaceDN w:val="0"/>
              <w:adjustRightInd w:val="0"/>
              <w:rPr>
                <w:rFonts w:ascii="Calibri" w:hAnsi="Calibri" w:cs="Calibri"/>
                <w:sz w:val="24"/>
                <w:szCs w:val="24"/>
              </w:rPr>
            </w:pPr>
            <w:r>
              <w:rPr>
                <w:rFonts w:ascii="Calibri" w:hAnsi="Calibri" w:cs="Calibri"/>
                <w:sz w:val="24"/>
                <w:szCs w:val="24"/>
              </w:rPr>
              <w:t>To enable students to have a choice to pursue an area of interest to them as part of their Silver Arts Level 2 qualification</w:t>
            </w:r>
          </w:p>
        </w:tc>
        <w:tc>
          <w:tcPr>
            <w:tcW w:w="2043" w:type="dxa"/>
          </w:tcPr>
          <w:p w:rsidR="00674E26" w:rsidRPr="008A5727" w:rsidRDefault="00674E26" w:rsidP="006826BD">
            <w:pPr>
              <w:autoSpaceDE w:val="0"/>
              <w:autoSpaceDN w:val="0"/>
              <w:adjustRightInd w:val="0"/>
              <w:rPr>
                <w:rFonts w:ascii="Calibri" w:hAnsi="Calibri" w:cs="Calibri"/>
                <w:color w:val="000000"/>
                <w:sz w:val="24"/>
                <w:szCs w:val="24"/>
              </w:rPr>
            </w:pPr>
            <w:r>
              <w:rPr>
                <w:rFonts w:ascii="Calibri" w:hAnsi="Calibri" w:cs="Calibri"/>
                <w:color w:val="000000"/>
                <w:sz w:val="24"/>
                <w:szCs w:val="24"/>
              </w:rPr>
              <w:t>£1122.99</w:t>
            </w:r>
          </w:p>
        </w:tc>
        <w:tc>
          <w:tcPr>
            <w:tcW w:w="3537" w:type="dxa"/>
          </w:tcPr>
          <w:p w:rsidR="00674E26" w:rsidRDefault="00674E26" w:rsidP="00674E26">
            <w:pPr>
              <w:rPr>
                <w:rFonts w:ascii="Calibri" w:hAnsi="Calibri" w:cs="Calibri"/>
                <w:sz w:val="24"/>
                <w:szCs w:val="24"/>
              </w:rPr>
            </w:pPr>
            <w:r>
              <w:rPr>
                <w:rFonts w:ascii="Calibri" w:hAnsi="Calibri" w:cs="Calibri"/>
                <w:sz w:val="24"/>
                <w:szCs w:val="24"/>
              </w:rPr>
              <w:t xml:space="preserve">Feedback from one of the students: </w:t>
            </w:r>
          </w:p>
          <w:p w:rsidR="00674E26" w:rsidRPr="00674E26" w:rsidRDefault="00674E26" w:rsidP="00674E26">
            <w:pPr>
              <w:rPr>
                <w:rFonts w:ascii="Calibri" w:hAnsi="Calibri" w:cs="Calibri"/>
                <w:sz w:val="24"/>
                <w:szCs w:val="24"/>
              </w:rPr>
            </w:pPr>
            <w:r w:rsidRPr="00674E26">
              <w:rPr>
                <w:rFonts w:ascii="Calibri" w:hAnsi="Calibri" w:cs="Calibri"/>
                <w:sz w:val="24"/>
                <w:szCs w:val="24"/>
              </w:rPr>
              <w:t>This is a mirror less camera which means it is lighter which is good for me.</w:t>
            </w:r>
          </w:p>
          <w:p w:rsidR="00674E26" w:rsidRPr="00674E26" w:rsidRDefault="00674E26" w:rsidP="00674E26">
            <w:pPr>
              <w:rPr>
                <w:rFonts w:ascii="Calibri" w:hAnsi="Calibri" w:cs="Calibri"/>
                <w:sz w:val="24"/>
                <w:szCs w:val="24"/>
              </w:rPr>
            </w:pPr>
            <w:r w:rsidRPr="00674E26">
              <w:rPr>
                <w:rFonts w:ascii="Calibri" w:hAnsi="Calibri" w:cs="Calibri"/>
                <w:sz w:val="24"/>
                <w:szCs w:val="24"/>
              </w:rPr>
              <w:t xml:space="preserve">It is recommended as a beginner </w:t>
            </w:r>
            <w:r w:rsidRPr="00674E26">
              <w:rPr>
                <w:rFonts w:ascii="Calibri" w:hAnsi="Calibri" w:cs="Calibri"/>
                <w:sz w:val="24"/>
                <w:szCs w:val="24"/>
              </w:rPr>
              <w:lastRenderedPageBreak/>
              <w:t>camera.</w:t>
            </w:r>
          </w:p>
          <w:p w:rsidR="00674E26" w:rsidRPr="00674E26" w:rsidRDefault="00674E26" w:rsidP="00674E26">
            <w:pPr>
              <w:rPr>
                <w:rFonts w:ascii="Calibri" w:hAnsi="Calibri" w:cs="Calibri"/>
                <w:sz w:val="24"/>
                <w:szCs w:val="24"/>
              </w:rPr>
            </w:pPr>
            <w:r w:rsidRPr="00674E26">
              <w:rPr>
                <w:rFonts w:ascii="Calibri" w:hAnsi="Calibri" w:cs="Calibri"/>
                <w:sz w:val="24"/>
                <w:szCs w:val="24"/>
              </w:rPr>
              <w:t>It has a tilting touch screen which means I can take photos from the ground without having to use a viewfinder.</w:t>
            </w:r>
          </w:p>
          <w:p w:rsidR="00674E26" w:rsidRPr="00674E26" w:rsidRDefault="00674E26" w:rsidP="00674E26">
            <w:pPr>
              <w:rPr>
                <w:rFonts w:ascii="Calibri" w:hAnsi="Calibri" w:cs="Calibri"/>
                <w:sz w:val="24"/>
                <w:szCs w:val="24"/>
              </w:rPr>
            </w:pPr>
            <w:r w:rsidRPr="00674E26">
              <w:rPr>
                <w:rFonts w:ascii="Calibri" w:hAnsi="Calibri" w:cs="Calibri"/>
                <w:sz w:val="24"/>
                <w:szCs w:val="24"/>
              </w:rPr>
              <w:t>It is an older model so it is cheaper but is still good value according to the reviews I looked at.</w:t>
            </w:r>
          </w:p>
          <w:p w:rsidR="00674E26" w:rsidRPr="00674E26" w:rsidRDefault="00674E26" w:rsidP="00674E26">
            <w:pPr>
              <w:rPr>
                <w:rFonts w:ascii="Calibri" w:hAnsi="Calibri" w:cs="Calibri"/>
                <w:sz w:val="24"/>
                <w:szCs w:val="24"/>
              </w:rPr>
            </w:pPr>
            <w:r w:rsidRPr="00674E26">
              <w:rPr>
                <w:rFonts w:ascii="Calibri" w:hAnsi="Calibri" w:cs="Calibri"/>
                <w:sz w:val="24"/>
                <w:szCs w:val="24"/>
              </w:rPr>
              <w:t>I would like to get one of each size of lens ball as I haven’t decided which one I will need for the shot.</w:t>
            </w:r>
          </w:p>
          <w:p w:rsidR="00674E26" w:rsidRPr="00674E26" w:rsidRDefault="00674E26" w:rsidP="00674E26">
            <w:pPr>
              <w:rPr>
                <w:rFonts w:ascii="Calibri" w:hAnsi="Calibri" w:cs="Calibri"/>
                <w:sz w:val="24"/>
                <w:szCs w:val="24"/>
              </w:rPr>
            </w:pPr>
            <w:r>
              <w:rPr>
                <w:rFonts w:ascii="Calibri" w:hAnsi="Calibri" w:cs="Calibri"/>
                <w:sz w:val="24"/>
                <w:szCs w:val="24"/>
              </w:rPr>
              <w:t xml:space="preserve">The tripod is lightweight, </w:t>
            </w:r>
            <w:r w:rsidRPr="00674E26">
              <w:rPr>
                <w:rFonts w:ascii="Calibri" w:hAnsi="Calibri" w:cs="Calibri"/>
                <w:sz w:val="24"/>
                <w:szCs w:val="24"/>
              </w:rPr>
              <w:t>is good value and it has a quick release plate.</w:t>
            </w:r>
          </w:p>
          <w:p w:rsidR="00674E26" w:rsidRDefault="00674E26" w:rsidP="00674E26">
            <w:pPr>
              <w:rPr>
                <w:rFonts w:ascii="Calibri" w:hAnsi="Calibri" w:cs="Calibri"/>
                <w:sz w:val="24"/>
                <w:szCs w:val="24"/>
              </w:rPr>
            </w:pPr>
            <w:r w:rsidRPr="00674E26">
              <w:rPr>
                <w:rFonts w:ascii="Calibri" w:hAnsi="Calibri" w:cs="Calibri"/>
                <w:sz w:val="24"/>
                <w:szCs w:val="24"/>
              </w:rPr>
              <w:t>I chose this case for my Canon A6000 camera because not only does it fit my camera but it also can fit my lens balls.</w:t>
            </w:r>
          </w:p>
          <w:p w:rsidR="006826BD" w:rsidRPr="008A5727" w:rsidRDefault="00674E26" w:rsidP="00674E26">
            <w:pPr>
              <w:rPr>
                <w:rFonts w:ascii="Calibri" w:hAnsi="Calibri" w:cs="Calibri"/>
                <w:sz w:val="24"/>
                <w:szCs w:val="24"/>
              </w:rPr>
            </w:pPr>
            <w:r>
              <w:rPr>
                <w:rFonts w:ascii="Calibri" w:hAnsi="Calibri" w:cs="Calibri"/>
                <w:sz w:val="24"/>
                <w:szCs w:val="24"/>
              </w:rPr>
              <w:t xml:space="preserve">The students successfully passed this Level 2 qualification. </w:t>
            </w:r>
          </w:p>
        </w:tc>
        <w:tc>
          <w:tcPr>
            <w:tcW w:w="2790" w:type="dxa"/>
          </w:tcPr>
          <w:p w:rsidR="006826BD" w:rsidRPr="008A5727" w:rsidRDefault="0077358D" w:rsidP="00C2128D">
            <w:pPr>
              <w:rPr>
                <w:rFonts w:ascii="Calibri" w:hAnsi="Calibri" w:cs="Calibri"/>
                <w:color w:val="000000"/>
                <w:sz w:val="24"/>
                <w:szCs w:val="24"/>
              </w:rPr>
            </w:pPr>
            <w:r>
              <w:rPr>
                <w:rFonts w:ascii="Calibri" w:hAnsi="Calibri" w:cs="Calibri"/>
                <w:color w:val="000000"/>
                <w:sz w:val="24"/>
                <w:szCs w:val="24"/>
              </w:rPr>
              <w:lastRenderedPageBreak/>
              <w:t xml:space="preserve">Continue to include student view as part of use of Pupil Premium funds wherever possible and appropriate </w:t>
            </w:r>
          </w:p>
        </w:tc>
      </w:tr>
    </w:tbl>
    <w:p w:rsidR="00970077" w:rsidRDefault="00970077" w:rsidP="00970077">
      <w:pPr>
        <w:autoSpaceDE w:val="0"/>
        <w:autoSpaceDN w:val="0"/>
        <w:adjustRightInd w:val="0"/>
        <w:spacing w:after="0" w:line="240" w:lineRule="auto"/>
        <w:rPr>
          <w:rFonts w:ascii="Calibri" w:hAnsi="Calibri" w:cs="Calibri"/>
          <w:color w:val="000000"/>
        </w:rPr>
      </w:pPr>
    </w:p>
    <w:p w:rsidR="00465DBA" w:rsidRDefault="00465DBA" w:rsidP="00EB1622">
      <w:pPr>
        <w:autoSpaceDE w:val="0"/>
        <w:autoSpaceDN w:val="0"/>
        <w:adjustRightInd w:val="0"/>
        <w:spacing w:after="0" w:line="240" w:lineRule="auto"/>
        <w:rPr>
          <w:rFonts w:ascii="Calibri" w:hAnsi="Calibri" w:cs="Calibri"/>
          <w:b/>
          <w:bCs/>
          <w:color w:val="000000"/>
          <w:sz w:val="36"/>
          <w:szCs w:val="36"/>
        </w:rPr>
      </w:pPr>
    </w:p>
    <w:p w:rsidR="00674E26" w:rsidRDefault="00674E26" w:rsidP="00EB1622">
      <w:pPr>
        <w:autoSpaceDE w:val="0"/>
        <w:autoSpaceDN w:val="0"/>
        <w:adjustRightInd w:val="0"/>
        <w:spacing w:after="0" w:line="240" w:lineRule="auto"/>
        <w:rPr>
          <w:rFonts w:ascii="Calibri" w:hAnsi="Calibri" w:cs="Calibri"/>
          <w:b/>
          <w:bCs/>
          <w:color w:val="000000"/>
          <w:sz w:val="36"/>
          <w:szCs w:val="36"/>
        </w:rPr>
      </w:pPr>
    </w:p>
    <w:p w:rsidR="00913F26" w:rsidRDefault="00913F26" w:rsidP="00970077">
      <w:pPr>
        <w:autoSpaceDE w:val="0"/>
        <w:autoSpaceDN w:val="0"/>
        <w:adjustRightInd w:val="0"/>
        <w:spacing w:after="0" w:line="240" w:lineRule="auto"/>
        <w:rPr>
          <w:rFonts w:ascii="Calibri" w:hAnsi="Calibri" w:cs="Calibri"/>
          <w:b/>
          <w:bCs/>
          <w:color w:val="000000"/>
          <w:sz w:val="36"/>
          <w:szCs w:val="36"/>
        </w:rPr>
      </w:pPr>
    </w:p>
    <w:p w:rsidR="00913F26" w:rsidRDefault="00913F26" w:rsidP="00970077">
      <w:pPr>
        <w:autoSpaceDE w:val="0"/>
        <w:autoSpaceDN w:val="0"/>
        <w:adjustRightInd w:val="0"/>
        <w:spacing w:after="0" w:line="240" w:lineRule="auto"/>
        <w:rPr>
          <w:rFonts w:ascii="Calibri" w:hAnsi="Calibri" w:cs="Calibri"/>
          <w:b/>
          <w:color w:val="000000"/>
          <w:sz w:val="28"/>
          <w:szCs w:val="28"/>
        </w:rPr>
      </w:pPr>
    </w:p>
    <w:p w:rsidR="00171F0E" w:rsidRPr="006D7694" w:rsidRDefault="007D01BF" w:rsidP="00970077">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lastRenderedPageBreak/>
        <w:t>Pupil Premium Funding Pla</w:t>
      </w:r>
      <w:r w:rsidR="0077358D">
        <w:rPr>
          <w:rFonts w:ascii="Calibri" w:hAnsi="Calibri" w:cs="Calibri"/>
          <w:b/>
          <w:color w:val="000000"/>
          <w:sz w:val="28"/>
          <w:szCs w:val="28"/>
        </w:rPr>
        <w:t>n 2021/22</w:t>
      </w:r>
    </w:p>
    <w:p w:rsidR="00171F0E" w:rsidRPr="006D7694" w:rsidRDefault="00171F0E" w:rsidP="00970077">
      <w:pPr>
        <w:autoSpaceDE w:val="0"/>
        <w:autoSpaceDN w:val="0"/>
        <w:adjustRightInd w:val="0"/>
        <w:spacing w:after="0" w:line="240" w:lineRule="auto"/>
        <w:rPr>
          <w:rFonts w:ascii="Calibri" w:hAnsi="Calibri" w:cs="Calibri"/>
          <w:b/>
          <w:color w:val="000000"/>
          <w:sz w:val="28"/>
          <w:szCs w:val="28"/>
        </w:rPr>
      </w:pPr>
    </w:p>
    <w:p w:rsidR="00171F0E" w:rsidRDefault="00171F0E" w:rsidP="00970077">
      <w:pPr>
        <w:autoSpaceDE w:val="0"/>
        <w:autoSpaceDN w:val="0"/>
        <w:adjustRightInd w:val="0"/>
        <w:spacing w:after="0" w:line="240" w:lineRule="auto"/>
        <w:rPr>
          <w:rFonts w:ascii="Calibri" w:hAnsi="Calibri" w:cs="Calibri"/>
          <w:b/>
          <w:color w:val="000000"/>
          <w:sz w:val="28"/>
          <w:szCs w:val="28"/>
        </w:rPr>
      </w:pPr>
      <w:r w:rsidRPr="006D7694">
        <w:rPr>
          <w:rFonts w:ascii="Calibri" w:hAnsi="Calibri" w:cs="Calibri"/>
          <w:b/>
          <w:color w:val="000000"/>
          <w:sz w:val="28"/>
          <w:szCs w:val="28"/>
        </w:rPr>
        <w:t>Number of eligible students:</w:t>
      </w:r>
      <w:r w:rsidR="00BF2D02">
        <w:rPr>
          <w:rFonts w:ascii="Calibri" w:hAnsi="Calibri" w:cs="Calibri"/>
          <w:b/>
          <w:color w:val="000000"/>
          <w:sz w:val="28"/>
          <w:szCs w:val="28"/>
        </w:rPr>
        <w:t xml:space="preserve"> 10</w:t>
      </w:r>
      <w:r w:rsidR="00526B39">
        <w:rPr>
          <w:rFonts w:ascii="Calibri" w:hAnsi="Calibri" w:cs="Calibri"/>
          <w:b/>
          <w:color w:val="000000"/>
          <w:sz w:val="28"/>
          <w:szCs w:val="28"/>
        </w:rPr>
        <w:t xml:space="preserve"> (</w:t>
      </w:r>
      <w:r w:rsidR="00BB3A57">
        <w:rPr>
          <w:rFonts w:ascii="Calibri" w:hAnsi="Calibri" w:cs="Calibri"/>
          <w:b/>
          <w:color w:val="000000"/>
          <w:sz w:val="28"/>
          <w:szCs w:val="28"/>
        </w:rPr>
        <w:t>predicted only)</w:t>
      </w:r>
    </w:p>
    <w:p w:rsidR="00171F0E" w:rsidRDefault="00171F0E" w:rsidP="00970077">
      <w:pPr>
        <w:autoSpaceDE w:val="0"/>
        <w:autoSpaceDN w:val="0"/>
        <w:adjustRightInd w:val="0"/>
        <w:spacing w:after="0" w:line="240" w:lineRule="auto"/>
        <w:rPr>
          <w:rFonts w:ascii="Calibri" w:hAnsi="Calibri" w:cs="Calibri"/>
          <w:color w:val="000000"/>
        </w:rPr>
      </w:pPr>
    </w:p>
    <w:tbl>
      <w:tblPr>
        <w:tblStyle w:val="TableGrid"/>
        <w:tblW w:w="0" w:type="auto"/>
        <w:tblLook w:val="04A0" w:firstRow="1" w:lastRow="0" w:firstColumn="1" w:lastColumn="0" w:noHBand="0" w:noVBand="1"/>
      </w:tblPr>
      <w:tblGrid>
        <w:gridCol w:w="2972"/>
        <w:gridCol w:w="11028"/>
      </w:tblGrid>
      <w:tr w:rsidR="00D85A48" w:rsidRPr="00171F0E" w:rsidTr="00D85A48">
        <w:tc>
          <w:tcPr>
            <w:tcW w:w="2972" w:type="dxa"/>
          </w:tcPr>
          <w:p w:rsidR="00D85A48" w:rsidRPr="00171F0E"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Intervention</w:t>
            </w:r>
          </w:p>
        </w:tc>
        <w:tc>
          <w:tcPr>
            <w:tcW w:w="11028" w:type="dxa"/>
          </w:tcPr>
          <w:p w:rsidR="00D85A48" w:rsidRDefault="00D85A48" w:rsidP="00243A00">
            <w:pPr>
              <w:autoSpaceDE w:val="0"/>
              <w:autoSpaceDN w:val="0"/>
              <w:adjustRightInd w:val="0"/>
              <w:jc w:val="center"/>
              <w:rPr>
                <w:rFonts w:ascii="Calibri" w:hAnsi="Calibri" w:cs="Calibri"/>
                <w:b/>
                <w:color w:val="000000"/>
                <w:sz w:val="24"/>
                <w:szCs w:val="24"/>
              </w:rPr>
            </w:pPr>
            <w:r w:rsidRPr="00171F0E">
              <w:rPr>
                <w:rFonts w:ascii="Calibri" w:hAnsi="Calibri" w:cs="Calibri"/>
                <w:b/>
                <w:color w:val="000000"/>
                <w:sz w:val="24"/>
                <w:szCs w:val="24"/>
              </w:rPr>
              <w:t>Objective</w:t>
            </w:r>
          </w:p>
          <w:p w:rsidR="00D85A48" w:rsidRPr="00171F0E" w:rsidRDefault="00D85A48" w:rsidP="00243A00">
            <w:pPr>
              <w:autoSpaceDE w:val="0"/>
              <w:autoSpaceDN w:val="0"/>
              <w:adjustRightInd w:val="0"/>
              <w:jc w:val="center"/>
              <w:rPr>
                <w:rFonts w:ascii="Calibri" w:hAnsi="Calibri" w:cs="Calibri"/>
                <w:b/>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Promoting emotional wellbeing </w:t>
            </w:r>
            <w:r w:rsidR="004547F3">
              <w:rPr>
                <w:rFonts w:ascii="Calibri" w:hAnsi="Calibri" w:cs="Calibri"/>
                <w:color w:val="000000"/>
                <w:sz w:val="24"/>
                <w:szCs w:val="24"/>
              </w:rPr>
              <w:t xml:space="preserve"> and positive behaviour support </w:t>
            </w:r>
            <w:r>
              <w:rPr>
                <w:rFonts w:ascii="Calibri" w:hAnsi="Calibri" w:cs="Calibri"/>
                <w:color w:val="000000"/>
                <w:sz w:val="24"/>
                <w:szCs w:val="24"/>
              </w:rPr>
              <w:t>- training</w:t>
            </w:r>
          </w:p>
        </w:tc>
        <w:tc>
          <w:tcPr>
            <w:tcW w:w="11028" w:type="dxa"/>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For staff to increase understanding of emotional needs of students and how to create an environment to enable their wellbeing and learning.</w:t>
            </w:r>
          </w:p>
          <w:p w:rsidR="00D85A48" w:rsidRPr="00970077" w:rsidRDefault="004547F3"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To increase to staff expertise and confidence in positive behaviour strategies </w:t>
            </w:r>
          </w:p>
        </w:tc>
      </w:tr>
      <w:tr w:rsidR="001D06BD" w:rsidRPr="00970077" w:rsidTr="00D85A48">
        <w:tc>
          <w:tcPr>
            <w:tcW w:w="2972" w:type="dxa"/>
            <w:shd w:val="clear" w:color="auto" w:fill="BDD6EE" w:themeFill="accent1" w:themeFillTint="66"/>
          </w:tcPr>
          <w:p w:rsidR="001D06BD" w:rsidRDefault="001D06BD" w:rsidP="00707525">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Resources to minimise the </w:t>
            </w:r>
            <w:r w:rsidR="00A94B5D">
              <w:rPr>
                <w:rFonts w:ascii="Calibri" w:hAnsi="Calibri" w:cs="Calibri"/>
                <w:color w:val="000000"/>
                <w:sz w:val="24"/>
                <w:szCs w:val="24"/>
              </w:rPr>
              <w:t xml:space="preserve">ongoing </w:t>
            </w:r>
            <w:r>
              <w:rPr>
                <w:rFonts w:ascii="Calibri" w:hAnsi="Calibri" w:cs="Calibri"/>
                <w:color w:val="000000"/>
                <w:sz w:val="24"/>
                <w:szCs w:val="24"/>
              </w:rPr>
              <w:t xml:space="preserve">impact of Covid 19 </w:t>
            </w:r>
          </w:p>
        </w:tc>
        <w:tc>
          <w:tcPr>
            <w:tcW w:w="11028" w:type="dxa"/>
          </w:tcPr>
          <w:p w:rsidR="001D06BD" w:rsidRDefault="00707525"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As identified by the students’ MDT – to minimise the impact of Covid 19 on student wellbeing, engagement and learning</w:t>
            </w:r>
          </w:p>
        </w:tc>
      </w:tr>
      <w:tr w:rsidR="00D85A48" w:rsidRPr="00970077" w:rsidTr="00D85A48">
        <w:tc>
          <w:tcPr>
            <w:tcW w:w="2972" w:type="dxa"/>
            <w:shd w:val="clear" w:color="auto" w:fill="BDD6EE" w:themeFill="accent1" w:themeFillTint="66"/>
          </w:tcPr>
          <w:p w:rsidR="00D85A48" w:rsidRPr="00970077"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Communication</w:t>
            </w:r>
            <w:r w:rsidR="001D06BD">
              <w:rPr>
                <w:rFonts w:ascii="Calibri" w:hAnsi="Calibri" w:cs="Calibri"/>
                <w:color w:val="000000"/>
                <w:sz w:val="24"/>
                <w:szCs w:val="24"/>
              </w:rPr>
              <w:t xml:space="preserve"> and literacy</w:t>
            </w:r>
            <w:r>
              <w:rPr>
                <w:rFonts w:ascii="Calibri" w:hAnsi="Calibri" w:cs="Calibri"/>
                <w:color w:val="000000"/>
                <w:sz w:val="24"/>
                <w:szCs w:val="24"/>
              </w:rPr>
              <w:t xml:space="preserve"> s</w:t>
            </w:r>
            <w:r w:rsidR="00913F26">
              <w:rPr>
                <w:rFonts w:ascii="Calibri" w:hAnsi="Calibri" w:cs="Calibri"/>
                <w:color w:val="000000"/>
                <w:sz w:val="24"/>
                <w:szCs w:val="24"/>
              </w:rPr>
              <w:t>upport – resources and training</w:t>
            </w:r>
          </w:p>
        </w:tc>
        <w:tc>
          <w:tcPr>
            <w:tcW w:w="11028" w:type="dxa"/>
          </w:tcPr>
          <w:p w:rsidR="00D85A48" w:rsidRDefault="00A94B5D" w:rsidP="00A94B5D">
            <w:pPr>
              <w:autoSpaceDE w:val="0"/>
              <w:autoSpaceDN w:val="0"/>
              <w:adjustRightInd w:val="0"/>
              <w:rPr>
                <w:rFonts w:ascii="Calibri" w:hAnsi="Calibri" w:cs="Calibri"/>
                <w:color w:val="000000"/>
                <w:sz w:val="24"/>
                <w:szCs w:val="24"/>
              </w:rPr>
            </w:pPr>
            <w:r>
              <w:rPr>
                <w:rFonts w:ascii="Calibri" w:hAnsi="Calibri" w:cs="Calibri"/>
                <w:color w:val="000000"/>
                <w:sz w:val="24"/>
                <w:szCs w:val="24"/>
              </w:rPr>
              <w:t>Expertise and confidence is built further in this area</w:t>
            </w:r>
          </w:p>
          <w:p w:rsidR="00A94B5D" w:rsidRPr="00970077" w:rsidRDefault="00A94B5D" w:rsidP="00A94B5D">
            <w:pPr>
              <w:autoSpaceDE w:val="0"/>
              <w:autoSpaceDN w:val="0"/>
              <w:adjustRightInd w:val="0"/>
              <w:rPr>
                <w:rFonts w:ascii="Calibri" w:hAnsi="Calibri" w:cs="Calibri"/>
                <w:color w:val="000000"/>
                <w:sz w:val="24"/>
                <w:szCs w:val="24"/>
              </w:rPr>
            </w:pPr>
            <w:r>
              <w:rPr>
                <w:rFonts w:ascii="Calibri" w:hAnsi="Calibri" w:cs="Calibri"/>
                <w:color w:val="000000"/>
                <w:sz w:val="24"/>
                <w:szCs w:val="24"/>
              </w:rPr>
              <w:t>Working party to identify appropriate training and resources to meet th</w:t>
            </w:r>
            <w:r w:rsidR="004547F3">
              <w:rPr>
                <w:rFonts w:ascii="Calibri" w:hAnsi="Calibri" w:cs="Calibri"/>
                <w:color w:val="000000"/>
                <w:sz w:val="24"/>
                <w:szCs w:val="24"/>
              </w:rPr>
              <w:t>e range of literacy needs the cohort have</w:t>
            </w:r>
          </w:p>
        </w:tc>
      </w:tr>
      <w:tr w:rsidR="00913F26" w:rsidRPr="00970077" w:rsidTr="00D85A48">
        <w:tc>
          <w:tcPr>
            <w:tcW w:w="2972" w:type="dxa"/>
            <w:shd w:val="clear" w:color="auto" w:fill="BDD6EE" w:themeFill="accent1" w:themeFillTint="66"/>
          </w:tcPr>
          <w:p w:rsidR="00913F26" w:rsidRDefault="00913F26"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Further develop resources for PSHE curriculum</w:t>
            </w:r>
          </w:p>
        </w:tc>
        <w:tc>
          <w:tcPr>
            <w:tcW w:w="11028" w:type="dxa"/>
          </w:tcPr>
          <w:p w:rsidR="00913F26" w:rsidRDefault="00913F26" w:rsidP="00913F26">
            <w:pPr>
              <w:autoSpaceDE w:val="0"/>
              <w:autoSpaceDN w:val="0"/>
              <w:adjustRightInd w:val="0"/>
              <w:rPr>
                <w:rFonts w:ascii="Calibri" w:hAnsi="Calibri" w:cs="Calibri"/>
                <w:color w:val="000000"/>
                <w:sz w:val="24"/>
                <w:szCs w:val="24"/>
              </w:rPr>
            </w:pPr>
            <w:r>
              <w:rPr>
                <w:rFonts w:ascii="Calibri" w:hAnsi="Calibri" w:cs="Calibri"/>
                <w:color w:val="000000"/>
                <w:sz w:val="24"/>
                <w:szCs w:val="24"/>
              </w:rPr>
              <w:t>To use the Chailey Heritage Sex factor Training as a springboard for developing our resources and the important SRE are of the curriculum</w:t>
            </w:r>
          </w:p>
        </w:tc>
      </w:tr>
      <w:tr w:rsidR="00D85A48" w:rsidRPr="00970077" w:rsidTr="00D85A48">
        <w:tc>
          <w:tcPr>
            <w:tcW w:w="2972" w:type="dxa"/>
            <w:shd w:val="clear" w:color="auto" w:fill="BDD6EE" w:themeFill="accent1" w:themeFillTint="66"/>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Motivational and educational speakers, workshops and performances </w:t>
            </w:r>
            <w:r w:rsidR="00A13FCF">
              <w:rPr>
                <w:rFonts w:ascii="Calibri" w:hAnsi="Calibri" w:cs="Calibri"/>
                <w:color w:val="000000"/>
                <w:sz w:val="24"/>
                <w:szCs w:val="24"/>
              </w:rPr>
              <w:t>(virtual)</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inspire students to believe in their own potential, develop their resilience and self-help skills.</w:t>
            </w:r>
          </w:p>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provide students with the opportunity to experience and participate in a breadth of cultural activities</w:t>
            </w:r>
          </w:p>
          <w:p w:rsidR="00D85A48" w:rsidRPr="00970077" w:rsidRDefault="00D85A48" w:rsidP="00273183">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Learning outside of the classroom</w:t>
            </w:r>
          </w:p>
        </w:tc>
        <w:tc>
          <w:tcPr>
            <w:tcW w:w="11028" w:type="dxa"/>
          </w:tcPr>
          <w:p w:rsidR="00D85A48" w:rsidRPr="00970077"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Students to use the opportunity to develop their self-confidence, their relationship with peers, and their communication skills</w:t>
            </w: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Peripatetic lessons</w:t>
            </w:r>
          </w:p>
          <w:p w:rsidR="00D85A48" w:rsidRPr="00970077"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develop self- confidence through these sessions and perform in a music assembly.</w:t>
            </w:r>
          </w:p>
          <w:p w:rsidR="00D85A48" w:rsidRPr="00970077" w:rsidRDefault="00D85A48" w:rsidP="00243A00">
            <w:pPr>
              <w:autoSpaceDE w:val="0"/>
              <w:autoSpaceDN w:val="0"/>
              <w:adjustRightInd w:val="0"/>
              <w:rPr>
                <w:rFonts w:ascii="Calibri" w:hAnsi="Calibri" w:cs="Calibri"/>
                <w:color w:val="000000"/>
                <w:sz w:val="24"/>
                <w:szCs w:val="24"/>
              </w:rPr>
            </w:pPr>
          </w:p>
        </w:tc>
      </w:tr>
      <w:tr w:rsidR="00D85A48" w:rsidRPr="00970077" w:rsidTr="00D85A48">
        <w:tc>
          <w:tcPr>
            <w:tcW w:w="2972" w:type="dxa"/>
            <w:shd w:val="clear" w:color="auto" w:fill="BDD6EE" w:themeFill="accent1" w:themeFillTint="66"/>
          </w:tcPr>
          <w:p w:rsidR="00D85A48" w:rsidRDefault="00D85A48" w:rsidP="00243A00">
            <w:pPr>
              <w:autoSpaceDE w:val="0"/>
              <w:autoSpaceDN w:val="0"/>
              <w:adjustRightInd w:val="0"/>
              <w:rPr>
                <w:rFonts w:ascii="Calibri" w:hAnsi="Calibri" w:cs="Calibri"/>
                <w:color w:val="000000"/>
                <w:sz w:val="24"/>
                <w:szCs w:val="24"/>
              </w:rPr>
            </w:pPr>
            <w:r>
              <w:rPr>
                <w:rFonts w:ascii="Calibri" w:hAnsi="Calibri" w:cs="Calibri"/>
                <w:color w:val="000000"/>
                <w:sz w:val="24"/>
                <w:szCs w:val="24"/>
              </w:rPr>
              <w:t>Evening and weekend activities</w:t>
            </w:r>
            <w:r w:rsidR="001D06BD">
              <w:rPr>
                <w:rFonts w:ascii="Calibri" w:hAnsi="Calibri" w:cs="Calibri"/>
                <w:color w:val="000000"/>
                <w:sz w:val="24"/>
                <w:szCs w:val="24"/>
              </w:rPr>
              <w:t xml:space="preserve"> (if/when possible and safe to do so)</w:t>
            </w:r>
          </w:p>
          <w:p w:rsidR="00D85A48" w:rsidRDefault="00D85A48" w:rsidP="00243A00">
            <w:pPr>
              <w:autoSpaceDE w:val="0"/>
              <w:autoSpaceDN w:val="0"/>
              <w:adjustRightInd w:val="0"/>
              <w:rPr>
                <w:rFonts w:ascii="Calibri" w:hAnsi="Calibri" w:cs="Calibri"/>
                <w:color w:val="000000"/>
                <w:sz w:val="24"/>
                <w:szCs w:val="24"/>
              </w:rPr>
            </w:pPr>
          </w:p>
        </w:tc>
        <w:tc>
          <w:tcPr>
            <w:tcW w:w="11028" w:type="dxa"/>
          </w:tcPr>
          <w:p w:rsidR="00D85A48" w:rsidRDefault="00D85A48" w:rsidP="00273183">
            <w:pPr>
              <w:autoSpaceDE w:val="0"/>
              <w:autoSpaceDN w:val="0"/>
              <w:adjustRightInd w:val="0"/>
              <w:rPr>
                <w:rFonts w:ascii="Calibri" w:hAnsi="Calibri" w:cs="Calibri"/>
                <w:color w:val="000000"/>
                <w:sz w:val="24"/>
                <w:szCs w:val="24"/>
              </w:rPr>
            </w:pPr>
            <w:r>
              <w:rPr>
                <w:rFonts w:ascii="Calibri" w:hAnsi="Calibri" w:cs="Calibri"/>
                <w:color w:val="000000"/>
                <w:sz w:val="24"/>
                <w:szCs w:val="24"/>
              </w:rPr>
              <w:t>To offer more whole day trips off site at the weekend</w:t>
            </w:r>
            <w:r w:rsidR="00A13FCF">
              <w:rPr>
                <w:rFonts w:ascii="Calibri" w:hAnsi="Calibri" w:cs="Calibri"/>
                <w:color w:val="000000"/>
                <w:sz w:val="24"/>
                <w:szCs w:val="24"/>
              </w:rPr>
              <w:t xml:space="preserve"> (student led where appropriate) </w:t>
            </w:r>
            <w:r>
              <w:rPr>
                <w:rFonts w:ascii="Calibri" w:hAnsi="Calibri" w:cs="Calibri"/>
                <w:color w:val="000000"/>
                <w:sz w:val="24"/>
                <w:szCs w:val="24"/>
              </w:rPr>
              <w:t xml:space="preserve"> to engage students, increase their independence, sense of wellbeing and connectivity with a wider world</w:t>
            </w:r>
          </w:p>
        </w:tc>
      </w:tr>
    </w:tbl>
    <w:tbl>
      <w:tblPr>
        <w:tblStyle w:val="TableGrid"/>
        <w:tblpPr w:leftFromText="180" w:rightFromText="180" w:vertAnchor="text" w:horzAnchor="margin" w:tblpY="-419"/>
        <w:tblW w:w="0" w:type="auto"/>
        <w:tblLook w:val="04A0" w:firstRow="1" w:lastRow="0" w:firstColumn="1" w:lastColumn="0" w:noHBand="0" w:noVBand="1"/>
      </w:tblPr>
      <w:tblGrid>
        <w:gridCol w:w="13948"/>
      </w:tblGrid>
      <w:tr w:rsidR="00AF1316" w:rsidRPr="006D7694" w:rsidTr="00AF1316">
        <w:tc>
          <w:tcPr>
            <w:tcW w:w="13948" w:type="dxa"/>
            <w:shd w:val="clear" w:color="auto" w:fill="FFC000"/>
          </w:tcPr>
          <w:p w:rsidR="00AF1316" w:rsidRPr="000B3892" w:rsidRDefault="00AF1316" w:rsidP="000B3892">
            <w:pPr>
              <w:autoSpaceDE w:val="0"/>
              <w:autoSpaceDN w:val="0"/>
              <w:adjustRightInd w:val="0"/>
              <w:jc w:val="center"/>
              <w:rPr>
                <w:rFonts w:ascii="Calibri" w:hAnsi="Calibri" w:cs="Calibri"/>
                <w:b/>
                <w:color w:val="000000"/>
                <w:sz w:val="36"/>
                <w:szCs w:val="36"/>
              </w:rPr>
            </w:pPr>
            <w:r>
              <w:rPr>
                <w:rFonts w:ascii="Calibri" w:hAnsi="Calibri" w:cs="Calibri"/>
                <w:b/>
                <w:color w:val="000000"/>
                <w:sz w:val="36"/>
                <w:szCs w:val="36"/>
              </w:rPr>
              <w:lastRenderedPageBreak/>
              <w:t xml:space="preserve">Treloar School </w:t>
            </w:r>
            <w:r w:rsidRPr="006D7694">
              <w:rPr>
                <w:rFonts w:ascii="Calibri" w:hAnsi="Calibri" w:cs="Calibri"/>
                <w:b/>
                <w:color w:val="000000"/>
                <w:sz w:val="36"/>
                <w:szCs w:val="36"/>
              </w:rPr>
              <w:t xml:space="preserve">Case </w:t>
            </w:r>
            <w:r w:rsidR="000B3892">
              <w:rPr>
                <w:rFonts w:ascii="Calibri" w:hAnsi="Calibri" w:cs="Calibri"/>
                <w:b/>
                <w:color w:val="000000"/>
                <w:sz w:val="36"/>
                <w:szCs w:val="36"/>
              </w:rPr>
              <w:t>Study for Pupil Premium Funding</w:t>
            </w:r>
          </w:p>
        </w:tc>
      </w:tr>
      <w:tr w:rsidR="00AF1316" w:rsidRPr="006D7694" w:rsidTr="00AF1316">
        <w:tc>
          <w:tcPr>
            <w:tcW w:w="13948" w:type="dxa"/>
          </w:tcPr>
          <w:p w:rsidR="00AF1316"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Student</w:t>
            </w:r>
            <w:r w:rsidR="000B3892">
              <w:rPr>
                <w:rFonts w:ascii="Calibri" w:hAnsi="Calibri" w:cs="Calibri"/>
                <w:b/>
                <w:color w:val="000000"/>
                <w:sz w:val="24"/>
                <w:szCs w:val="24"/>
              </w:rPr>
              <w:t>: Case Study  1</w:t>
            </w:r>
          </w:p>
          <w:p w:rsidR="000B3892" w:rsidRPr="006D7694" w:rsidRDefault="000B3892" w:rsidP="00AF1316">
            <w:pPr>
              <w:autoSpaceDE w:val="0"/>
              <w:autoSpaceDN w:val="0"/>
              <w:adjustRightInd w:val="0"/>
              <w:rPr>
                <w:rFonts w:ascii="Calibri" w:hAnsi="Calibri" w:cs="Calibri"/>
                <w:b/>
                <w:color w:val="000000"/>
                <w:sz w:val="24"/>
                <w:szCs w:val="24"/>
              </w:rPr>
            </w:pPr>
          </w:p>
        </w:tc>
      </w:tr>
      <w:tr w:rsidR="00AF1316" w:rsidRPr="006D7694" w:rsidTr="00AF1316">
        <w:tc>
          <w:tcPr>
            <w:tcW w:w="13948" w:type="dxa"/>
          </w:tcPr>
          <w:p w:rsidR="00AF1316" w:rsidRPr="006D7694"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National Curriculum Year</w:t>
            </w:r>
            <w:r w:rsidR="00143165">
              <w:rPr>
                <w:rFonts w:ascii="Calibri" w:hAnsi="Calibri" w:cs="Calibri"/>
                <w:b/>
                <w:color w:val="000000"/>
                <w:sz w:val="24"/>
                <w:szCs w:val="24"/>
              </w:rPr>
              <w:t xml:space="preserve">: Year </w:t>
            </w:r>
            <w:r w:rsidR="00357068">
              <w:rPr>
                <w:rFonts w:ascii="Calibri" w:hAnsi="Calibri" w:cs="Calibri"/>
                <w:b/>
                <w:color w:val="000000"/>
                <w:sz w:val="24"/>
                <w:szCs w:val="24"/>
              </w:rPr>
              <w:t>13</w:t>
            </w:r>
          </w:p>
          <w:p w:rsidR="00AF1316" w:rsidRPr="006D7694"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Behav</w:t>
            </w:r>
            <w:r>
              <w:rPr>
                <w:rFonts w:ascii="Calibri" w:hAnsi="Calibri" w:cs="Calibri"/>
                <w:b/>
                <w:color w:val="000000"/>
                <w:sz w:val="24"/>
                <w:szCs w:val="24"/>
              </w:rPr>
              <w:t>iour and Emot</w:t>
            </w:r>
            <w:r w:rsidR="00357068">
              <w:rPr>
                <w:rFonts w:ascii="Calibri" w:hAnsi="Calibri" w:cs="Calibri"/>
                <w:b/>
                <w:color w:val="000000"/>
                <w:sz w:val="24"/>
                <w:szCs w:val="24"/>
              </w:rPr>
              <w:t>ional Support Plan in place: No</w:t>
            </w:r>
          </w:p>
        </w:tc>
      </w:tr>
      <w:tr w:rsidR="00AF1316" w:rsidRPr="006D7694" w:rsidTr="00AF1316">
        <w:tc>
          <w:tcPr>
            <w:tcW w:w="13948" w:type="dxa"/>
          </w:tcPr>
          <w:p w:rsidR="00AF1316" w:rsidRPr="00AF1316" w:rsidRDefault="00AF1316" w:rsidP="00AF1316">
            <w:pPr>
              <w:autoSpaceDE w:val="0"/>
              <w:autoSpaceDN w:val="0"/>
              <w:adjustRightInd w:val="0"/>
              <w:rPr>
                <w:rFonts w:ascii="Calibri" w:hAnsi="Calibri" w:cs="Calibri"/>
                <w:b/>
                <w:color w:val="000000"/>
              </w:rPr>
            </w:pPr>
            <w:r w:rsidRPr="00AF1316">
              <w:rPr>
                <w:rFonts w:ascii="Calibri" w:hAnsi="Calibri" w:cs="Calibri"/>
                <w:b/>
                <w:color w:val="000000"/>
              </w:rPr>
              <w:t>Achievement data</w:t>
            </w:r>
          </w:p>
          <w:p w:rsidR="00AF1316" w:rsidRPr="00091638" w:rsidRDefault="00091638" w:rsidP="00143165">
            <w:pPr>
              <w:autoSpaceDE w:val="0"/>
              <w:autoSpaceDN w:val="0"/>
              <w:adjustRightInd w:val="0"/>
              <w:rPr>
                <w:rFonts w:ascii="Calibri" w:hAnsi="Calibri" w:cs="Calibri"/>
                <w:color w:val="000000"/>
              </w:rPr>
            </w:pPr>
            <w:r w:rsidRPr="00091638">
              <w:rPr>
                <w:rFonts w:ascii="Calibri" w:hAnsi="Calibri" w:cs="Calibri"/>
                <w:color w:val="000000"/>
              </w:rPr>
              <w:t>This student met her target end of year levels in reading and communication</w:t>
            </w:r>
          </w:p>
        </w:tc>
      </w:tr>
      <w:tr w:rsidR="00AF1316" w:rsidRPr="006D7694" w:rsidTr="00AF1316">
        <w:tc>
          <w:tcPr>
            <w:tcW w:w="13948" w:type="dxa"/>
          </w:tcPr>
          <w:p w:rsidR="00AF1316" w:rsidRPr="00AF1316" w:rsidRDefault="00AF1316" w:rsidP="00AF1316">
            <w:pPr>
              <w:autoSpaceDE w:val="0"/>
              <w:autoSpaceDN w:val="0"/>
              <w:adjustRightInd w:val="0"/>
              <w:rPr>
                <w:rFonts w:ascii="Calibri" w:hAnsi="Calibri" w:cs="Calibri"/>
                <w:b/>
                <w:color w:val="000000"/>
              </w:rPr>
            </w:pPr>
            <w:r w:rsidRPr="00AF1316">
              <w:rPr>
                <w:rFonts w:ascii="Calibri" w:hAnsi="Calibri" w:cs="Calibri"/>
                <w:b/>
                <w:color w:val="000000"/>
              </w:rPr>
              <w:t>Context</w:t>
            </w:r>
          </w:p>
          <w:p w:rsidR="00AF1316" w:rsidRPr="000B3892" w:rsidRDefault="00143165" w:rsidP="00AF1316">
            <w:pPr>
              <w:autoSpaceDE w:val="0"/>
              <w:autoSpaceDN w:val="0"/>
              <w:adjustRightInd w:val="0"/>
              <w:rPr>
                <w:rFonts w:ascii="Calibri" w:hAnsi="Calibri" w:cs="Calibri"/>
                <w:b/>
                <w:color w:val="000000"/>
              </w:rPr>
            </w:pPr>
            <w:r>
              <w:t xml:space="preserve">This student </w:t>
            </w:r>
            <w:r w:rsidR="00357068">
              <w:t>has complex communication needs and her team have worked hard to find technological solutions that will be accessible, age appropriate and motivating for this student to use.</w:t>
            </w:r>
          </w:p>
        </w:tc>
      </w:tr>
      <w:tr w:rsidR="00AF1316" w:rsidRPr="006D7694" w:rsidTr="00AF1316">
        <w:tc>
          <w:tcPr>
            <w:tcW w:w="13948" w:type="dxa"/>
          </w:tcPr>
          <w:p w:rsidR="00AF1316" w:rsidRPr="00AF1316" w:rsidRDefault="00AF1316" w:rsidP="00AF1316">
            <w:pPr>
              <w:rPr>
                <w:rFonts w:ascii="Calibri" w:hAnsi="Calibri" w:cs="Calibri"/>
                <w:b/>
                <w:sz w:val="24"/>
                <w:szCs w:val="24"/>
              </w:rPr>
            </w:pPr>
            <w:r w:rsidRPr="00AF1316">
              <w:rPr>
                <w:rFonts w:ascii="Calibri" w:hAnsi="Calibri" w:cs="Calibri"/>
                <w:b/>
                <w:sz w:val="24"/>
                <w:szCs w:val="24"/>
              </w:rPr>
              <w:t>Intervention/actions</w:t>
            </w:r>
          </w:p>
          <w:p w:rsidR="00AF1316" w:rsidRDefault="00560373" w:rsidP="00560373">
            <w:pPr>
              <w:rPr>
                <w:rFonts w:ascii="Calibri" w:hAnsi="Calibri" w:cs="Calibri"/>
              </w:rPr>
            </w:pPr>
            <w:r w:rsidRPr="00560373">
              <w:rPr>
                <w:rFonts w:ascii="Calibri" w:hAnsi="Calibri" w:cs="Calibri"/>
              </w:rPr>
              <w:t>Use robot</w:t>
            </w:r>
            <w:r>
              <w:rPr>
                <w:rFonts w:ascii="Calibri" w:hAnsi="Calibri" w:cs="Calibri"/>
              </w:rPr>
              <w:t xml:space="preserve"> to give student motivating opportunities to practice communication and switch skills</w:t>
            </w:r>
          </w:p>
          <w:p w:rsidR="00560373" w:rsidRPr="00560373" w:rsidRDefault="00560373" w:rsidP="00560373">
            <w:pPr>
              <w:rPr>
                <w:rFonts w:ascii="Calibri" w:hAnsi="Calibri" w:cs="Calibri"/>
              </w:rPr>
            </w:pPr>
            <w:r>
              <w:rPr>
                <w:rFonts w:ascii="Calibri" w:hAnsi="Calibri" w:cs="Calibri"/>
              </w:rPr>
              <w:t xml:space="preserve">Use </w:t>
            </w:r>
            <w:r w:rsidRPr="00560373">
              <w:rPr>
                <w:rFonts w:ascii="Calibri" w:hAnsi="Calibri" w:cs="Calibri"/>
              </w:rPr>
              <w:t>Look To Read software to enable greater independence in engagement with reading and development of these skills</w:t>
            </w:r>
          </w:p>
          <w:p w:rsidR="00560373" w:rsidRPr="000B3892" w:rsidRDefault="00560373" w:rsidP="00560373">
            <w:pPr>
              <w:rPr>
                <w:rFonts w:ascii="Calibri" w:hAnsi="Calibri" w:cs="Calibri"/>
              </w:rPr>
            </w:pPr>
            <w:r w:rsidRPr="00560373">
              <w:rPr>
                <w:rFonts w:ascii="Calibri" w:hAnsi="Calibri" w:cs="Calibri"/>
              </w:rPr>
              <w:t>Use surface pro tablet</w:t>
            </w:r>
            <w:r>
              <w:rPr>
                <w:rFonts w:ascii="Calibri" w:hAnsi="Calibri" w:cs="Calibri"/>
              </w:rPr>
              <w:t xml:space="preserve"> and Grid 3 software to enable </w:t>
            </w:r>
            <w:r w:rsidR="000B3892">
              <w:rPr>
                <w:rFonts w:ascii="Calibri" w:hAnsi="Calibri" w:cs="Calibri"/>
              </w:rPr>
              <w:t xml:space="preserve">and develop </w:t>
            </w:r>
            <w:r>
              <w:rPr>
                <w:rFonts w:ascii="Calibri" w:hAnsi="Calibri" w:cs="Calibri"/>
              </w:rPr>
              <w:t>communication</w:t>
            </w:r>
            <w:r w:rsidR="000B3892">
              <w:rPr>
                <w:rFonts w:ascii="Calibri" w:hAnsi="Calibri" w:cs="Calibri"/>
              </w:rPr>
              <w:t xml:space="preserve"> skills</w:t>
            </w:r>
          </w:p>
        </w:tc>
      </w:tr>
      <w:tr w:rsidR="00AF1316" w:rsidRPr="006D7694" w:rsidTr="00AF1316">
        <w:tc>
          <w:tcPr>
            <w:tcW w:w="13948" w:type="dxa"/>
          </w:tcPr>
          <w:p w:rsidR="00AF1316" w:rsidRDefault="00AF1316" w:rsidP="00AF1316">
            <w:pPr>
              <w:autoSpaceDE w:val="0"/>
              <w:autoSpaceDN w:val="0"/>
              <w:adjustRightInd w:val="0"/>
              <w:rPr>
                <w:rFonts w:ascii="Calibri" w:hAnsi="Calibri" w:cs="Calibri"/>
                <w:b/>
                <w:sz w:val="24"/>
                <w:szCs w:val="24"/>
              </w:rPr>
            </w:pPr>
            <w:r w:rsidRPr="00AF1316">
              <w:rPr>
                <w:rFonts w:ascii="Calibri" w:hAnsi="Calibri" w:cs="Calibri"/>
                <w:b/>
                <w:sz w:val="24"/>
                <w:szCs w:val="24"/>
              </w:rPr>
              <w:t>Impact</w:t>
            </w:r>
          </w:p>
          <w:p w:rsidR="00560373" w:rsidRPr="000B3892" w:rsidRDefault="00560373" w:rsidP="00560373">
            <w:pPr>
              <w:rPr>
                <w:b/>
              </w:rPr>
            </w:pPr>
            <w:r w:rsidRPr="000B3892">
              <w:rPr>
                <w:b/>
              </w:rPr>
              <w:t>Robots</w:t>
            </w:r>
          </w:p>
          <w:p w:rsidR="00560373" w:rsidRPr="00560373" w:rsidRDefault="00560373" w:rsidP="00560373">
            <w:r w:rsidRPr="00560373">
              <w:t>This student has had great fun with her robots. She has been using her surface pro tablet with her communication programme and is abl</w:t>
            </w:r>
            <w:r w:rsidR="000B3892">
              <w:t xml:space="preserve">e to choose and give commands. </w:t>
            </w:r>
            <w:r w:rsidRPr="00560373">
              <w:t>She has used her robot on the house and in cla</w:t>
            </w:r>
            <w:r w:rsidR="000B3892">
              <w:t xml:space="preserve">ss – which has been great fun. </w:t>
            </w:r>
            <w:r w:rsidRPr="00560373">
              <w:t>The robot is very useful as a leisure activity that she can control and also being able to communicate directions.</w:t>
            </w:r>
          </w:p>
          <w:p w:rsidR="00560373" w:rsidRPr="000B3892" w:rsidRDefault="00560373" w:rsidP="00560373">
            <w:pPr>
              <w:rPr>
                <w:b/>
              </w:rPr>
            </w:pPr>
            <w:r w:rsidRPr="000B3892">
              <w:rPr>
                <w:b/>
              </w:rPr>
              <w:t>Look To Read software</w:t>
            </w:r>
          </w:p>
          <w:p w:rsidR="00560373" w:rsidRPr="00560373" w:rsidRDefault="00560373" w:rsidP="00560373">
            <w:r w:rsidRPr="00560373">
              <w:t>This student really enjoys reading the books and watching the videos. She is able to access the software using switches – and as it does not require switch scanning – she is able to take the time to press her switch to activate each word as she reads the story.</w:t>
            </w:r>
          </w:p>
          <w:p w:rsidR="00560373" w:rsidRPr="000B3892" w:rsidRDefault="00560373" w:rsidP="00560373">
            <w:pPr>
              <w:rPr>
                <w:b/>
              </w:rPr>
            </w:pPr>
            <w:r w:rsidRPr="000B3892">
              <w:rPr>
                <w:b/>
              </w:rPr>
              <w:t>Surface Pro Tablet and Grid 3 software</w:t>
            </w:r>
          </w:p>
          <w:p w:rsidR="00AF1316" w:rsidRPr="000B3892" w:rsidRDefault="00560373" w:rsidP="000B3892">
            <w:r w:rsidRPr="00560373">
              <w:t xml:space="preserve">This student’s communication programme is now on her tablet – and is being used as an online communication book. This is so much easier to use than her actual communication book – as is lighter and she can choose what she wants to say – build her message and speak her message. Staff are able to use the touch screen to select the words that she wants to say and quickly jump to any pages she chooses. She finds this very motivating and most importantly it has also given her a voice. She is also able to access her Look </w:t>
            </w:r>
            <w:r w:rsidR="000B3892">
              <w:t>to Read software on her tablet.</w:t>
            </w:r>
          </w:p>
        </w:tc>
      </w:tr>
      <w:tr w:rsidR="00AF1316" w:rsidRPr="006D7694" w:rsidTr="00AF1316">
        <w:tc>
          <w:tcPr>
            <w:tcW w:w="13948" w:type="dxa"/>
          </w:tcPr>
          <w:p w:rsidR="00AF1316"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Next steps</w:t>
            </w:r>
            <w:r>
              <w:rPr>
                <w:rFonts w:ascii="Calibri" w:hAnsi="Calibri" w:cs="Calibri"/>
                <w:b/>
                <w:color w:val="000000"/>
                <w:sz w:val="24"/>
                <w:szCs w:val="24"/>
              </w:rPr>
              <w:t xml:space="preserve"> </w:t>
            </w:r>
          </w:p>
          <w:p w:rsidR="00AF1316" w:rsidRPr="000B3892" w:rsidRDefault="00AF1316" w:rsidP="000B3892">
            <w:r>
              <w:t xml:space="preserve">This student </w:t>
            </w:r>
            <w:r w:rsidR="000B3892">
              <w:t xml:space="preserve">has now </w:t>
            </w:r>
            <w:r>
              <w:t>made the transition</w:t>
            </w:r>
            <w:r w:rsidRPr="00AF1316">
              <w:t xml:space="preserve"> to </w:t>
            </w:r>
            <w:r w:rsidR="000B3892">
              <w:t>college and the new team are aware of the equipment purchased, the function it serves and the impact so far.</w:t>
            </w:r>
          </w:p>
        </w:tc>
      </w:tr>
      <w:tr w:rsidR="00AF1316" w:rsidRPr="006D7694" w:rsidTr="00AF1316">
        <w:tc>
          <w:tcPr>
            <w:tcW w:w="13948" w:type="dxa"/>
          </w:tcPr>
          <w:p w:rsidR="00AF1316" w:rsidRPr="000B3892" w:rsidRDefault="00AF1316" w:rsidP="00AF1316">
            <w:pPr>
              <w:autoSpaceDE w:val="0"/>
              <w:autoSpaceDN w:val="0"/>
              <w:adjustRightInd w:val="0"/>
              <w:rPr>
                <w:rFonts w:ascii="Calibri" w:hAnsi="Calibri" w:cs="Calibri"/>
                <w:b/>
                <w:color w:val="000000"/>
                <w:sz w:val="24"/>
                <w:szCs w:val="24"/>
              </w:rPr>
            </w:pPr>
            <w:r w:rsidRPr="006D7694">
              <w:rPr>
                <w:rFonts w:ascii="Calibri" w:hAnsi="Calibri" w:cs="Calibri"/>
                <w:b/>
                <w:color w:val="000000"/>
                <w:sz w:val="24"/>
                <w:szCs w:val="24"/>
              </w:rPr>
              <w:t>Completed by:</w:t>
            </w:r>
            <w:r>
              <w:rPr>
                <w:rFonts w:ascii="Calibri" w:hAnsi="Calibri" w:cs="Calibri"/>
                <w:b/>
                <w:color w:val="000000"/>
                <w:sz w:val="24"/>
                <w:szCs w:val="24"/>
              </w:rPr>
              <w:t xml:space="preserve"> </w:t>
            </w:r>
            <w:r w:rsidR="000B3892" w:rsidRPr="000B3892">
              <w:rPr>
                <w:rFonts w:ascii="Calibri" w:hAnsi="Calibri" w:cs="Calibri"/>
                <w:color w:val="000000"/>
              </w:rPr>
              <w:t>Claire Hartley</w:t>
            </w:r>
            <w:r w:rsidRPr="000B3892">
              <w:rPr>
                <w:rFonts w:ascii="Calibri" w:hAnsi="Calibri" w:cs="Calibri"/>
                <w:color w:val="000000"/>
              </w:rPr>
              <w:t>, SLT</w:t>
            </w:r>
          </w:p>
        </w:tc>
      </w:tr>
    </w:tbl>
    <w:p w:rsidR="00214FF6" w:rsidRDefault="00214FF6" w:rsidP="00214FF6">
      <w:pPr>
        <w:autoSpaceDE w:val="0"/>
        <w:autoSpaceDN w:val="0"/>
        <w:adjustRightInd w:val="0"/>
        <w:spacing w:after="0" w:line="240" w:lineRule="auto"/>
        <w:rPr>
          <w:rFonts w:ascii="Calibri" w:hAnsi="Calibri" w:cs="Calibri"/>
          <w:color w:val="000000"/>
          <w:sz w:val="24"/>
          <w:szCs w:val="24"/>
        </w:rPr>
      </w:pPr>
    </w:p>
    <w:p w:rsidR="00214FF6" w:rsidRPr="006D7694" w:rsidRDefault="00214FF6" w:rsidP="00970077">
      <w:pPr>
        <w:autoSpaceDE w:val="0"/>
        <w:autoSpaceDN w:val="0"/>
        <w:adjustRightInd w:val="0"/>
        <w:spacing w:after="0" w:line="240" w:lineRule="auto"/>
        <w:rPr>
          <w:rFonts w:ascii="Calibri" w:hAnsi="Calibri" w:cs="Calibri"/>
          <w:color w:val="000000"/>
          <w:sz w:val="24"/>
          <w:szCs w:val="24"/>
        </w:rPr>
      </w:pPr>
    </w:p>
    <w:sectPr w:rsidR="00214FF6" w:rsidRPr="006D7694" w:rsidSect="00254FA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8C" w:rsidRDefault="00CF0D8C" w:rsidP="000365A0">
      <w:pPr>
        <w:spacing w:after="0" w:line="240" w:lineRule="auto"/>
      </w:pPr>
      <w:r>
        <w:separator/>
      </w:r>
    </w:p>
  </w:endnote>
  <w:endnote w:type="continuationSeparator" w:id="0">
    <w:p w:rsidR="00CF0D8C" w:rsidRDefault="00CF0D8C" w:rsidP="000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38" w:rsidRDefault="00091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62055"/>
      <w:docPartObj>
        <w:docPartGallery w:val="Page Numbers (Bottom of Page)"/>
        <w:docPartUnique/>
      </w:docPartObj>
    </w:sdtPr>
    <w:sdtEndPr>
      <w:rPr>
        <w:noProof/>
      </w:rPr>
    </w:sdtEndPr>
    <w:sdtContent>
      <w:p w:rsidR="00091638" w:rsidRDefault="00091638">
        <w:pPr>
          <w:pStyle w:val="Footer"/>
          <w:jc w:val="right"/>
        </w:pPr>
        <w:r>
          <w:fldChar w:fldCharType="begin"/>
        </w:r>
        <w:r>
          <w:instrText xml:space="preserve"> PAGE   \* MERGEFORMAT </w:instrText>
        </w:r>
        <w:r>
          <w:fldChar w:fldCharType="separate"/>
        </w:r>
        <w:r w:rsidR="00593F14">
          <w:rPr>
            <w:noProof/>
          </w:rPr>
          <w:t>9</w:t>
        </w:r>
        <w:r>
          <w:rPr>
            <w:noProof/>
          </w:rPr>
          <w:fldChar w:fldCharType="end"/>
        </w:r>
      </w:p>
    </w:sdtContent>
  </w:sdt>
  <w:p w:rsidR="00091638" w:rsidRDefault="0009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38" w:rsidRDefault="0009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8C" w:rsidRDefault="00CF0D8C" w:rsidP="000365A0">
      <w:pPr>
        <w:spacing w:after="0" w:line="240" w:lineRule="auto"/>
      </w:pPr>
      <w:r>
        <w:separator/>
      </w:r>
    </w:p>
  </w:footnote>
  <w:footnote w:type="continuationSeparator" w:id="0">
    <w:p w:rsidR="00CF0D8C" w:rsidRDefault="00CF0D8C" w:rsidP="0003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38" w:rsidRDefault="0009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38" w:rsidRDefault="0009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38" w:rsidRDefault="00091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AB"/>
    <w:multiLevelType w:val="hybridMultilevel"/>
    <w:tmpl w:val="4CB09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314BA"/>
    <w:multiLevelType w:val="hybridMultilevel"/>
    <w:tmpl w:val="BD18E6C6"/>
    <w:lvl w:ilvl="0" w:tplc="B78AA5B6">
      <w:start w:val="1"/>
      <w:numFmt w:val="decimal"/>
      <w:lvlText w:val="%1."/>
      <w:lvlJc w:val="left"/>
      <w:pPr>
        <w:tabs>
          <w:tab w:val="num" w:pos="720"/>
        </w:tabs>
        <w:ind w:left="720" w:hanging="360"/>
      </w:pPr>
    </w:lvl>
    <w:lvl w:ilvl="1" w:tplc="C2F84BBC" w:tentative="1">
      <w:start w:val="1"/>
      <w:numFmt w:val="decimal"/>
      <w:lvlText w:val="%2."/>
      <w:lvlJc w:val="left"/>
      <w:pPr>
        <w:tabs>
          <w:tab w:val="num" w:pos="1440"/>
        </w:tabs>
        <w:ind w:left="1440" w:hanging="360"/>
      </w:pPr>
    </w:lvl>
    <w:lvl w:ilvl="2" w:tplc="FA507624" w:tentative="1">
      <w:start w:val="1"/>
      <w:numFmt w:val="decimal"/>
      <w:lvlText w:val="%3."/>
      <w:lvlJc w:val="left"/>
      <w:pPr>
        <w:tabs>
          <w:tab w:val="num" w:pos="2160"/>
        </w:tabs>
        <w:ind w:left="2160" w:hanging="360"/>
      </w:pPr>
    </w:lvl>
    <w:lvl w:ilvl="3" w:tplc="BDBC547C" w:tentative="1">
      <w:start w:val="1"/>
      <w:numFmt w:val="decimal"/>
      <w:lvlText w:val="%4."/>
      <w:lvlJc w:val="left"/>
      <w:pPr>
        <w:tabs>
          <w:tab w:val="num" w:pos="2880"/>
        </w:tabs>
        <w:ind w:left="2880" w:hanging="360"/>
      </w:pPr>
    </w:lvl>
    <w:lvl w:ilvl="4" w:tplc="6AC0C540" w:tentative="1">
      <w:start w:val="1"/>
      <w:numFmt w:val="decimal"/>
      <w:lvlText w:val="%5."/>
      <w:lvlJc w:val="left"/>
      <w:pPr>
        <w:tabs>
          <w:tab w:val="num" w:pos="3600"/>
        </w:tabs>
        <w:ind w:left="3600" w:hanging="360"/>
      </w:pPr>
    </w:lvl>
    <w:lvl w:ilvl="5" w:tplc="9CE44362" w:tentative="1">
      <w:start w:val="1"/>
      <w:numFmt w:val="decimal"/>
      <w:lvlText w:val="%6."/>
      <w:lvlJc w:val="left"/>
      <w:pPr>
        <w:tabs>
          <w:tab w:val="num" w:pos="4320"/>
        </w:tabs>
        <w:ind w:left="4320" w:hanging="360"/>
      </w:pPr>
    </w:lvl>
    <w:lvl w:ilvl="6" w:tplc="535C765E" w:tentative="1">
      <w:start w:val="1"/>
      <w:numFmt w:val="decimal"/>
      <w:lvlText w:val="%7."/>
      <w:lvlJc w:val="left"/>
      <w:pPr>
        <w:tabs>
          <w:tab w:val="num" w:pos="5040"/>
        </w:tabs>
        <w:ind w:left="5040" w:hanging="360"/>
      </w:pPr>
    </w:lvl>
    <w:lvl w:ilvl="7" w:tplc="5E705604" w:tentative="1">
      <w:start w:val="1"/>
      <w:numFmt w:val="decimal"/>
      <w:lvlText w:val="%8."/>
      <w:lvlJc w:val="left"/>
      <w:pPr>
        <w:tabs>
          <w:tab w:val="num" w:pos="5760"/>
        </w:tabs>
        <w:ind w:left="5760" w:hanging="360"/>
      </w:pPr>
    </w:lvl>
    <w:lvl w:ilvl="8" w:tplc="4F46C76A" w:tentative="1">
      <w:start w:val="1"/>
      <w:numFmt w:val="decimal"/>
      <w:lvlText w:val="%9."/>
      <w:lvlJc w:val="left"/>
      <w:pPr>
        <w:tabs>
          <w:tab w:val="num" w:pos="6480"/>
        </w:tabs>
        <w:ind w:left="6480" w:hanging="360"/>
      </w:pPr>
    </w:lvl>
  </w:abstractNum>
  <w:abstractNum w:abstractNumId="2">
    <w:nsid w:val="17DF6BA2"/>
    <w:multiLevelType w:val="hybridMultilevel"/>
    <w:tmpl w:val="F6547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3C2681"/>
    <w:multiLevelType w:val="hybridMultilevel"/>
    <w:tmpl w:val="D29404A6"/>
    <w:lvl w:ilvl="0" w:tplc="5BD439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C42B43"/>
    <w:multiLevelType w:val="hybridMultilevel"/>
    <w:tmpl w:val="40B0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E0405"/>
    <w:multiLevelType w:val="hybridMultilevel"/>
    <w:tmpl w:val="B4D87436"/>
    <w:lvl w:ilvl="0" w:tplc="952EAC0E">
      <w:start w:val="1"/>
      <w:numFmt w:val="bullet"/>
      <w:lvlText w:val="•"/>
      <w:lvlJc w:val="left"/>
      <w:pPr>
        <w:tabs>
          <w:tab w:val="num" w:pos="720"/>
        </w:tabs>
        <w:ind w:left="720" w:hanging="360"/>
      </w:pPr>
      <w:rPr>
        <w:rFonts w:ascii="Arial" w:hAnsi="Arial" w:hint="default"/>
      </w:rPr>
    </w:lvl>
    <w:lvl w:ilvl="1" w:tplc="4B508D76" w:tentative="1">
      <w:start w:val="1"/>
      <w:numFmt w:val="bullet"/>
      <w:lvlText w:val="•"/>
      <w:lvlJc w:val="left"/>
      <w:pPr>
        <w:tabs>
          <w:tab w:val="num" w:pos="1440"/>
        </w:tabs>
        <w:ind w:left="1440" w:hanging="360"/>
      </w:pPr>
      <w:rPr>
        <w:rFonts w:ascii="Arial" w:hAnsi="Arial" w:hint="default"/>
      </w:rPr>
    </w:lvl>
    <w:lvl w:ilvl="2" w:tplc="81BCB1C4" w:tentative="1">
      <w:start w:val="1"/>
      <w:numFmt w:val="bullet"/>
      <w:lvlText w:val="•"/>
      <w:lvlJc w:val="left"/>
      <w:pPr>
        <w:tabs>
          <w:tab w:val="num" w:pos="2160"/>
        </w:tabs>
        <w:ind w:left="2160" w:hanging="360"/>
      </w:pPr>
      <w:rPr>
        <w:rFonts w:ascii="Arial" w:hAnsi="Arial" w:hint="default"/>
      </w:rPr>
    </w:lvl>
    <w:lvl w:ilvl="3" w:tplc="51EAEE26" w:tentative="1">
      <w:start w:val="1"/>
      <w:numFmt w:val="bullet"/>
      <w:lvlText w:val="•"/>
      <w:lvlJc w:val="left"/>
      <w:pPr>
        <w:tabs>
          <w:tab w:val="num" w:pos="2880"/>
        </w:tabs>
        <w:ind w:left="2880" w:hanging="360"/>
      </w:pPr>
      <w:rPr>
        <w:rFonts w:ascii="Arial" w:hAnsi="Arial" w:hint="default"/>
      </w:rPr>
    </w:lvl>
    <w:lvl w:ilvl="4" w:tplc="ECD4155C" w:tentative="1">
      <w:start w:val="1"/>
      <w:numFmt w:val="bullet"/>
      <w:lvlText w:val="•"/>
      <w:lvlJc w:val="left"/>
      <w:pPr>
        <w:tabs>
          <w:tab w:val="num" w:pos="3600"/>
        </w:tabs>
        <w:ind w:left="3600" w:hanging="360"/>
      </w:pPr>
      <w:rPr>
        <w:rFonts w:ascii="Arial" w:hAnsi="Arial" w:hint="default"/>
      </w:rPr>
    </w:lvl>
    <w:lvl w:ilvl="5" w:tplc="EDF687BA" w:tentative="1">
      <w:start w:val="1"/>
      <w:numFmt w:val="bullet"/>
      <w:lvlText w:val="•"/>
      <w:lvlJc w:val="left"/>
      <w:pPr>
        <w:tabs>
          <w:tab w:val="num" w:pos="4320"/>
        </w:tabs>
        <w:ind w:left="4320" w:hanging="360"/>
      </w:pPr>
      <w:rPr>
        <w:rFonts w:ascii="Arial" w:hAnsi="Arial" w:hint="default"/>
      </w:rPr>
    </w:lvl>
    <w:lvl w:ilvl="6" w:tplc="6CF4363A" w:tentative="1">
      <w:start w:val="1"/>
      <w:numFmt w:val="bullet"/>
      <w:lvlText w:val="•"/>
      <w:lvlJc w:val="left"/>
      <w:pPr>
        <w:tabs>
          <w:tab w:val="num" w:pos="5040"/>
        </w:tabs>
        <w:ind w:left="5040" w:hanging="360"/>
      </w:pPr>
      <w:rPr>
        <w:rFonts w:ascii="Arial" w:hAnsi="Arial" w:hint="default"/>
      </w:rPr>
    </w:lvl>
    <w:lvl w:ilvl="7" w:tplc="C554CF92" w:tentative="1">
      <w:start w:val="1"/>
      <w:numFmt w:val="bullet"/>
      <w:lvlText w:val="•"/>
      <w:lvlJc w:val="left"/>
      <w:pPr>
        <w:tabs>
          <w:tab w:val="num" w:pos="5760"/>
        </w:tabs>
        <w:ind w:left="5760" w:hanging="360"/>
      </w:pPr>
      <w:rPr>
        <w:rFonts w:ascii="Arial" w:hAnsi="Arial" w:hint="default"/>
      </w:rPr>
    </w:lvl>
    <w:lvl w:ilvl="8" w:tplc="912A7CCA" w:tentative="1">
      <w:start w:val="1"/>
      <w:numFmt w:val="bullet"/>
      <w:lvlText w:val="•"/>
      <w:lvlJc w:val="left"/>
      <w:pPr>
        <w:tabs>
          <w:tab w:val="num" w:pos="6480"/>
        </w:tabs>
        <w:ind w:left="6480" w:hanging="360"/>
      </w:pPr>
      <w:rPr>
        <w:rFonts w:ascii="Arial" w:hAnsi="Arial" w:hint="default"/>
      </w:rPr>
    </w:lvl>
  </w:abstractNum>
  <w:abstractNum w:abstractNumId="6">
    <w:nsid w:val="3B2D5C46"/>
    <w:multiLevelType w:val="hybridMultilevel"/>
    <w:tmpl w:val="5CB279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FB25AE"/>
    <w:multiLevelType w:val="hybridMultilevel"/>
    <w:tmpl w:val="20C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C7DE4"/>
    <w:multiLevelType w:val="hybridMultilevel"/>
    <w:tmpl w:val="785AA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42448C"/>
    <w:multiLevelType w:val="hybridMultilevel"/>
    <w:tmpl w:val="D1BCB24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4AE31A0"/>
    <w:multiLevelType w:val="hybridMultilevel"/>
    <w:tmpl w:val="089C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7BC2716"/>
    <w:multiLevelType w:val="hybridMultilevel"/>
    <w:tmpl w:val="680AE8A4"/>
    <w:lvl w:ilvl="0" w:tplc="5E72972E">
      <w:start w:val="1"/>
      <w:numFmt w:val="bullet"/>
      <w:lvlText w:val="•"/>
      <w:lvlJc w:val="left"/>
      <w:pPr>
        <w:tabs>
          <w:tab w:val="num" w:pos="720"/>
        </w:tabs>
        <w:ind w:left="720" w:hanging="360"/>
      </w:pPr>
      <w:rPr>
        <w:rFonts w:ascii="Arial" w:hAnsi="Arial" w:hint="default"/>
      </w:rPr>
    </w:lvl>
    <w:lvl w:ilvl="1" w:tplc="60202A70" w:tentative="1">
      <w:start w:val="1"/>
      <w:numFmt w:val="bullet"/>
      <w:lvlText w:val="•"/>
      <w:lvlJc w:val="left"/>
      <w:pPr>
        <w:tabs>
          <w:tab w:val="num" w:pos="1440"/>
        </w:tabs>
        <w:ind w:left="1440" w:hanging="360"/>
      </w:pPr>
      <w:rPr>
        <w:rFonts w:ascii="Arial" w:hAnsi="Arial" w:hint="default"/>
      </w:rPr>
    </w:lvl>
    <w:lvl w:ilvl="2" w:tplc="8E1A2752" w:tentative="1">
      <w:start w:val="1"/>
      <w:numFmt w:val="bullet"/>
      <w:lvlText w:val="•"/>
      <w:lvlJc w:val="left"/>
      <w:pPr>
        <w:tabs>
          <w:tab w:val="num" w:pos="2160"/>
        </w:tabs>
        <w:ind w:left="2160" w:hanging="360"/>
      </w:pPr>
      <w:rPr>
        <w:rFonts w:ascii="Arial" w:hAnsi="Arial" w:hint="default"/>
      </w:rPr>
    </w:lvl>
    <w:lvl w:ilvl="3" w:tplc="DBE459E2" w:tentative="1">
      <w:start w:val="1"/>
      <w:numFmt w:val="bullet"/>
      <w:lvlText w:val="•"/>
      <w:lvlJc w:val="left"/>
      <w:pPr>
        <w:tabs>
          <w:tab w:val="num" w:pos="2880"/>
        </w:tabs>
        <w:ind w:left="2880" w:hanging="360"/>
      </w:pPr>
      <w:rPr>
        <w:rFonts w:ascii="Arial" w:hAnsi="Arial" w:hint="default"/>
      </w:rPr>
    </w:lvl>
    <w:lvl w:ilvl="4" w:tplc="9BF6D748" w:tentative="1">
      <w:start w:val="1"/>
      <w:numFmt w:val="bullet"/>
      <w:lvlText w:val="•"/>
      <w:lvlJc w:val="left"/>
      <w:pPr>
        <w:tabs>
          <w:tab w:val="num" w:pos="3600"/>
        </w:tabs>
        <w:ind w:left="3600" w:hanging="360"/>
      </w:pPr>
      <w:rPr>
        <w:rFonts w:ascii="Arial" w:hAnsi="Arial" w:hint="default"/>
      </w:rPr>
    </w:lvl>
    <w:lvl w:ilvl="5" w:tplc="9D2C0F58" w:tentative="1">
      <w:start w:val="1"/>
      <w:numFmt w:val="bullet"/>
      <w:lvlText w:val="•"/>
      <w:lvlJc w:val="left"/>
      <w:pPr>
        <w:tabs>
          <w:tab w:val="num" w:pos="4320"/>
        </w:tabs>
        <w:ind w:left="4320" w:hanging="360"/>
      </w:pPr>
      <w:rPr>
        <w:rFonts w:ascii="Arial" w:hAnsi="Arial" w:hint="default"/>
      </w:rPr>
    </w:lvl>
    <w:lvl w:ilvl="6" w:tplc="276E135C" w:tentative="1">
      <w:start w:val="1"/>
      <w:numFmt w:val="bullet"/>
      <w:lvlText w:val="•"/>
      <w:lvlJc w:val="left"/>
      <w:pPr>
        <w:tabs>
          <w:tab w:val="num" w:pos="5040"/>
        </w:tabs>
        <w:ind w:left="5040" w:hanging="360"/>
      </w:pPr>
      <w:rPr>
        <w:rFonts w:ascii="Arial" w:hAnsi="Arial" w:hint="default"/>
      </w:rPr>
    </w:lvl>
    <w:lvl w:ilvl="7" w:tplc="35CC3C00" w:tentative="1">
      <w:start w:val="1"/>
      <w:numFmt w:val="bullet"/>
      <w:lvlText w:val="•"/>
      <w:lvlJc w:val="left"/>
      <w:pPr>
        <w:tabs>
          <w:tab w:val="num" w:pos="5760"/>
        </w:tabs>
        <w:ind w:left="5760" w:hanging="360"/>
      </w:pPr>
      <w:rPr>
        <w:rFonts w:ascii="Arial" w:hAnsi="Arial" w:hint="default"/>
      </w:rPr>
    </w:lvl>
    <w:lvl w:ilvl="8" w:tplc="48BE037C" w:tentative="1">
      <w:start w:val="1"/>
      <w:numFmt w:val="bullet"/>
      <w:lvlText w:val="•"/>
      <w:lvlJc w:val="left"/>
      <w:pPr>
        <w:tabs>
          <w:tab w:val="num" w:pos="6480"/>
        </w:tabs>
        <w:ind w:left="6480" w:hanging="360"/>
      </w:pPr>
      <w:rPr>
        <w:rFonts w:ascii="Arial" w:hAnsi="Arial" w:hint="default"/>
      </w:rPr>
    </w:lvl>
  </w:abstractNum>
  <w:abstractNum w:abstractNumId="12">
    <w:nsid w:val="7C1D3D3A"/>
    <w:multiLevelType w:val="hybridMultilevel"/>
    <w:tmpl w:val="3C30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EC587D"/>
    <w:multiLevelType w:val="hybridMultilevel"/>
    <w:tmpl w:val="D89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7"/>
  </w:num>
  <w:num w:numId="5">
    <w:abstractNumId w:val="9"/>
  </w:num>
  <w:num w:numId="6">
    <w:abstractNumId w:val="1"/>
  </w:num>
  <w:num w:numId="7">
    <w:abstractNumId w:val="6"/>
  </w:num>
  <w:num w:numId="8">
    <w:abstractNumId w:val="12"/>
  </w:num>
  <w:num w:numId="9">
    <w:abstractNumId w:val="0"/>
  </w:num>
  <w:num w:numId="10">
    <w:abstractNumId w:val="8"/>
  </w:num>
  <w:num w:numId="11">
    <w:abstractNumId w:val="3"/>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26"/>
    <w:rsid w:val="00017DB3"/>
    <w:rsid w:val="00020F3C"/>
    <w:rsid w:val="00033CC4"/>
    <w:rsid w:val="000365A0"/>
    <w:rsid w:val="000407E1"/>
    <w:rsid w:val="00043006"/>
    <w:rsid w:val="00055C1C"/>
    <w:rsid w:val="000579ED"/>
    <w:rsid w:val="00062328"/>
    <w:rsid w:val="00063C19"/>
    <w:rsid w:val="000701C1"/>
    <w:rsid w:val="00071A19"/>
    <w:rsid w:val="000769B7"/>
    <w:rsid w:val="00091638"/>
    <w:rsid w:val="000964EE"/>
    <w:rsid w:val="000966D9"/>
    <w:rsid w:val="000A0DB6"/>
    <w:rsid w:val="000B21A8"/>
    <w:rsid w:val="000B2DD5"/>
    <w:rsid w:val="000B3505"/>
    <w:rsid w:val="000B3892"/>
    <w:rsid w:val="000C278E"/>
    <w:rsid w:val="000C5CA0"/>
    <w:rsid w:val="000C7C39"/>
    <w:rsid w:val="000D11C7"/>
    <w:rsid w:val="000D20CB"/>
    <w:rsid w:val="000F0365"/>
    <w:rsid w:val="000F4B26"/>
    <w:rsid w:val="001126F6"/>
    <w:rsid w:val="001157B9"/>
    <w:rsid w:val="001175F7"/>
    <w:rsid w:val="00123120"/>
    <w:rsid w:val="00126745"/>
    <w:rsid w:val="00126DDA"/>
    <w:rsid w:val="001309CB"/>
    <w:rsid w:val="00134829"/>
    <w:rsid w:val="00140E81"/>
    <w:rsid w:val="00143165"/>
    <w:rsid w:val="00145ECD"/>
    <w:rsid w:val="001655AE"/>
    <w:rsid w:val="00170F47"/>
    <w:rsid w:val="00171C2A"/>
    <w:rsid w:val="00171F0E"/>
    <w:rsid w:val="00173829"/>
    <w:rsid w:val="00175D8C"/>
    <w:rsid w:val="00182EE7"/>
    <w:rsid w:val="00184160"/>
    <w:rsid w:val="001871EE"/>
    <w:rsid w:val="0019137A"/>
    <w:rsid w:val="00193D33"/>
    <w:rsid w:val="001A216C"/>
    <w:rsid w:val="001A69FF"/>
    <w:rsid w:val="001B2EF3"/>
    <w:rsid w:val="001B729B"/>
    <w:rsid w:val="001C5340"/>
    <w:rsid w:val="001C55AD"/>
    <w:rsid w:val="001D0339"/>
    <w:rsid w:val="001D06BD"/>
    <w:rsid w:val="001D16D0"/>
    <w:rsid w:val="001F35C9"/>
    <w:rsid w:val="001F779F"/>
    <w:rsid w:val="002012C0"/>
    <w:rsid w:val="00203449"/>
    <w:rsid w:val="00210931"/>
    <w:rsid w:val="00213220"/>
    <w:rsid w:val="00214FF6"/>
    <w:rsid w:val="00221971"/>
    <w:rsid w:val="00233C8A"/>
    <w:rsid w:val="00243A00"/>
    <w:rsid w:val="00254CA0"/>
    <w:rsid w:val="00254FA4"/>
    <w:rsid w:val="00257D7D"/>
    <w:rsid w:val="00266704"/>
    <w:rsid w:val="00271E17"/>
    <w:rsid w:val="00273183"/>
    <w:rsid w:val="00273BB3"/>
    <w:rsid w:val="002753F5"/>
    <w:rsid w:val="00281AB9"/>
    <w:rsid w:val="002A0982"/>
    <w:rsid w:val="002B1086"/>
    <w:rsid w:val="002B79B3"/>
    <w:rsid w:val="002C5462"/>
    <w:rsid w:val="002D44F3"/>
    <w:rsid w:val="002E1C05"/>
    <w:rsid w:val="002E3F36"/>
    <w:rsid w:val="002E5085"/>
    <w:rsid w:val="002E6C74"/>
    <w:rsid w:val="002F345D"/>
    <w:rsid w:val="002F7675"/>
    <w:rsid w:val="00302E63"/>
    <w:rsid w:val="0030711C"/>
    <w:rsid w:val="00311143"/>
    <w:rsid w:val="00321D7D"/>
    <w:rsid w:val="00321E96"/>
    <w:rsid w:val="00327B9B"/>
    <w:rsid w:val="003323D7"/>
    <w:rsid w:val="00333DF7"/>
    <w:rsid w:val="00334163"/>
    <w:rsid w:val="00336E7D"/>
    <w:rsid w:val="00337A01"/>
    <w:rsid w:val="0034113A"/>
    <w:rsid w:val="003470AE"/>
    <w:rsid w:val="003525D3"/>
    <w:rsid w:val="0035283E"/>
    <w:rsid w:val="003549C7"/>
    <w:rsid w:val="00357068"/>
    <w:rsid w:val="0036186A"/>
    <w:rsid w:val="00362B88"/>
    <w:rsid w:val="00363505"/>
    <w:rsid w:val="0038243D"/>
    <w:rsid w:val="00384C32"/>
    <w:rsid w:val="00393334"/>
    <w:rsid w:val="003D3261"/>
    <w:rsid w:val="003E083A"/>
    <w:rsid w:val="003E574C"/>
    <w:rsid w:val="003E7EBD"/>
    <w:rsid w:val="003F1453"/>
    <w:rsid w:val="00401C45"/>
    <w:rsid w:val="00426624"/>
    <w:rsid w:val="00427854"/>
    <w:rsid w:val="00433504"/>
    <w:rsid w:val="00434D97"/>
    <w:rsid w:val="00435666"/>
    <w:rsid w:val="004369A3"/>
    <w:rsid w:val="00437226"/>
    <w:rsid w:val="004428A0"/>
    <w:rsid w:val="00443BA4"/>
    <w:rsid w:val="004547F3"/>
    <w:rsid w:val="0046228C"/>
    <w:rsid w:val="00465DBA"/>
    <w:rsid w:val="00476A23"/>
    <w:rsid w:val="004823BD"/>
    <w:rsid w:val="00482EDD"/>
    <w:rsid w:val="00484F11"/>
    <w:rsid w:val="004851E1"/>
    <w:rsid w:val="004A2F26"/>
    <w:rsid w:val="004A6873"/>
    <w:rsid w:val="004B464E"/>
    <w:rsid w:val="004B648B"/>
    <w:rsid w:val="004C18D8"/>
    <w:rsid w:val="004C6809"/>
    <w:rsid w:val="004D28DF"/>
    <w:rsid w:val="004E573E"/>
    <w:rsid w:val="0050638B"/>
    <w:rsid w:val="005079F4"/>
    <w:rsid w:val="00511186"/>
    <w:rsid w:val="00511197"/>
    <w:rsid w:val="0051368E"/>
    <w:rsid w:val="00520C4A"/>
    <w:rsid w:val="00526B39"/>
    <w:rsid w:val="00527702"/>
    <w:rsid w:val="00527B84"/>
    <w:rsid w:val="00535585"/>
    <w:rsid w:val="00541E0D"/>
    <w:rsid w:val="00550233"/>
    <w:rsid w:val="00555F8F"/>
    <w:rsid w:val="00560373"/>
    <w:rsid w:val="00566752"/>
    <w:rsid w:val="00567976"/>
    <w:rsid w:val="0057201F"/>
    <w:rsid w:val="00573546"/>
    <w:rsid w:val="0057791F"/>
    <w:rsid w:val="0058134E"/>
    <w:rsid w:val="005836CF"/>
    <w:rsid w:val="005861B0"/>
    <w:rsid w:val="00587CF6"/>
    <w:rsid w:val="00593DA7"/>
    <w:rsid w:val="00593F14"/>
    <w:rsid w:val="00596ADF"/>
    <w:rsid w:val="005A1479"/>
    <w:rsid w:val="005A3F04"/>
    <w:rsid w:val="005A5DFD"/>
    <w:rsid w:val="005B01CB"/>
    <w:rsid w:val="005C0841"/>
    <w:rsid w:val="005D024D"/>
    <w:rsid w:val="005D0390"/>
    <w:rsid w:val="005D24F5"/>
    <w:rsid w:val="005D26A8"/>
    <w:rsid w:val="005F3AB3"/>
    <w:rsid w:val="00616E22"/>
    <w:rsid w:val="00623E40"/>
    <w:rsid w:val="006251B8"/>
    <w:rsid w:val="00633392"/>
    <w:rsid w:val="00637222"/>
    <w:rsid w:val="00645F4B"/>
    <w:rsid w:val="00653A5E"/>
    <w:rsid w:val="00665188"/>
    <w:rsid w:val="00667381"/>
    <w:rsid w:val="00667ED1"/>
    <w:rsid w:val="00674E26"/>
    <w:rsid w:val="006826BD"/>
    <w:rsid w:val="00692982"/>
    <w:rsid w:val="00692B41"/>
    <w:rsid w:val="006C2DB3"/>
    <w:rsid w:val="006C590E"/>
    <w:rsid w:val="006D0375"/>
    <w:rsid w:val="006D044C"/>
    <w:rsid w:val="006D0ADB"/>
    <w:rsid w:val="006D238F"/>
    <w:rsid w:val="006D3F2B"/>
    <w:rsid w:val="006D5016"/>
    <w:rsid w:val="006D7694"/>
    <w:rsid w:val="00706299"/>
    <w:rsid w:val="00707525"/>
    <w:rsid w:val="00710728"/>
    <w:rsid w:val="00712704"/>
    <w:rsid w:val="00732C03"/>
    <w:rsid w:val="00737A00"/>
    <w:rsid w:val="00737C1E"/>
    <w:rsid w:val="00740F08"/>
    <w:rsid w:val="00745A9C"/>
    <w:rsid w:val="0076549C"/>
    <w:rsid w:val="00771BE8"/>
    <w:rsid w:val="0077358D"/>
    <w:rsid w:val="00777951"/>
    <w:rsid w:val="00792D33"/>
    <w:rsid w:val="007A2E2C"/>
    <w:rsid w:val="007A62BF"/>
    <w:rsid w:val="007A6F2F"/>
    <w:rsid w:val="007B4261"/>
    <w:rsid w:val="007C1A00"/>
    <w:rsid w:val="007C4E01"/>
    <w:rsid w:val="007C7AF7"/>
    <w:rsid w:val="007D01BF"/>
    <w:rsid w:val="007D0D7A"/>
    <w:rsid w:val="007D5D81"/>
    <w:rsid w:val="007D6546"/>
    <w:rsid w:val="007E6BD4"/>
    <w:rsid w:val="007F0FE7"/>
    <w:rsid w:val="007F62A8"/>
    <w:rsid w:val="00806413"/>
    <w:rsid w:val="00811117"/>
    <w:rsid w:val="0082293C"/>
    <w:rsid w:val="00826F5A"/>
    <w:rsid w:val="00830784"/>
    <w:rsid w:val="00831D56"/>
    <w:rsid w:val="00833662"/>
    <w:rsid w:val="0084203F"/>
    <w:rsid w:val="00852FAF"/>
    <w:rsid w:val="0086424C"/>
    <w:rsid w:val="00864516"/>
    <w:rsid w:val="00874465"/>
    <w:rsid w:val="0087576D"/>
    <w:rsid w:val="00881C9B"/>
    <w:rsid w:val="008A2BF0"/>
    <w:rsid w:val="008A313E"/>
    <w:rsid w:val="008A5297"/>
    <w:rsid w:val="008A5727"/>
    <w:rsid w:val="008B6A72"/>
    <w:rsid w:val="008C0D3F"/>
    <w:rsid w:val="008C324E"/>
    <w:rsid w:val="008C457F"/>
    <w:rsid w:val="008D1E6D"/>
    <w:rsid w:val="008D3CBD"/>
    <w:rsid w:val="008E663D"/>
    <w:rsid w:val="008F7069"/>
    <w:rsid w:val="009056A2"/>
    <w:rsid w:val="00911978"/>
    <w:rsid w:val="00913F26"/>
    <w:rsid w:val="00916409"/>
    <w:rsid w:val="00920871"/>
    <w:rsid w:val="0096348C"/>
    <w:rsid w:val="00967CCF"/>
    <w:rsid w:val="00970077"/>
    <w:rsid w:val="009735E4"/>
    <w:rsid w:val="00986253"/>
    <w:rsid w:val="0099146A"/>
    <w:rsid w:val="00992E05"/>
    <w:rsid w:val="00995BD2"/>
    <w:rsid w:val="009A07F8"/>
    <w:rsid w:val="009A4DEE"/>
    <w:rsid w:val="009B1268"/>
    <w:rsid w:val="009B5D79"/>
    <w:rsid w:val="009B63A7"/>
    <w:rsid w:val="009B7F01"/>
    <w:rsid w:val="009C04ED"/>
    <w:rsid w:val="009C1CE1"/>
    <w:rsid w:val="009C2E1C"/>
    <w:rsid w:val="009C5FD7"/>
    <w:rsid w:val="009C7C71"/>
    <w:rsid w:val="009E4B0B"/>
    <w:rsid w:val="009E6DEB"/>
    <w:rsid w:val="009F540A"/>
    <w:rsid w:val="009F7115"/>
    <w:rsid w:val="00A045A3"/>
    <w:rsid w:val="00A052F4"/>
    <w:rsid w:val="00A11029"/>
    <w:rsid w:val="00A1207E"/>
    <w:rsid w:val="00A13FCF"/>
    <w:rsid w:val="00A25589"/>
    <w:rsid w:val="00A25B98"/>
    <w:rsid w:val="00A31C80"/>
    <w:rsid w:val="00A36C55"/>
    <w:rsid w:val="00A40696"/>
    <w:rsid w:val="00A40F0B"/>
    <w:rsid w:val="00A4479F"/>
    <w:rsid w:val="00A4537E"/>
    <w:rsid w:val="00A61615"/>
    <w:rsid w:val="00A67D47"/>
    <w:rsid w:val="00A767AB"/>
    <w:rsid w:val="00A7736A"/>
    <w:rsid w:val="00A80745"/>
    <w:rsid w:val="00A81DFD"/>
    <w:rsid w:val="00A84D84"/>
    <w:rsid w:val="00A9490C"/>
    <w:rsid w:val="00A94B5D"/>
    <w:rsid w:val="00AA0AEF"/>
    <w:rsid w:val="00AA408C"/>
    <w:rsid w:val="00AB4B76"/>
    <w:rsid w:val="00AD30A8"/>
    <w:rsid w:val="00AD720D"/>
    <w:rsid w:val="00AE004D"/>
    <w:rsid w:val="00AF0F77"/>
    <w:rsid w:val="00AF1316"/>
    <w:rsid w:val="00AF3FBF"/>
    <w:rsid w:val="00B139DF"/>
    <w:rsid w:val="00B15330"/>
    <w:rsid w:val="00B22E5E"/>
    <w:rsid w:val="00B30FF4"/>
    <w:rsid w:val="00B438C1"/>
    <w:rsid w:val="00B507C5"/>
    <w:rsid w:val="00B524FB"/>
    <w:rsid w:val="00B5385D"/>
    <w:rsid w:val="00B71130"/>
    <w:rsid w:val="00B7285D"/>
    <w:rsid w:val="00B763AC"/>
    <w:rsid w:val="00B91C35"/>
    <w:rsid w:val="00BB200A"/>
    <w:rsid w:val="00BB3A57"/>
    <w:rsid w:val="00BB6BCF"/>
    <w:rsid w:val="00BD7088"/>
    <w:rsid w:val="00BE532A"/>
    <w:rsid w:val="00BF2D02"/>
    <w:rsid w:val="00BF6070"/>
    <w:rsid w:val="00C110E0"/>
    <w:rsid w:val="00C13A23"/>
    <w:rsid w:val="00C2128D"/>
    <w:rsid w:val="00C2736B"/>
    <w:rsid w:val="00C432D1"/>
    <w:rsid w:val="00C4482E"/>
    <w:rsid w:val="00C47CDD"/>
    <w:rsid w:val="00C7148C"/>
    <w:rsid w:val="00C71EF6"/>
    <w:rsid w:val="00C87A35"/>
    <w:rsid w:val="00C937A0"/>
    <w:rsid w:val="00C9769C"/>
    <w:rsid w:val="00CA55CA"/>
    <w:rsid w:val="00CC3CC6"/>
    <w:rsid w:val="00CC4D20"/>
    <w:rsid w:val="00CD0E1F"/>
    <w:rsid w:val="00CE25A6"/>
    <w:rsid w:val="00CE6BC8"/>
    <w:rsid w:val="00CE6C17"/>
    <w:rsid w:val="00CF0D8C"/>
    <w:rsid w:val="00CF4F65"/>
    <w:rsid w:val="00D00FA6"/>
    <w:rsid w:val="00D03BCC"/>
    <w:rsid w:val="00D13BD0"/>
    <w:rsid w:val="00D14151"/>
    <w:rsid w:val="00D31035"/>
    <w:rsid w:val="00D31042"/>
    <w:rsid w:val="00D31F1B"/>
    <w:rsid w:val="00D32018"/>
    <w:rsid w:val="00D324CC"/>
    <w:rsid w:val="00D43460"/>
    <w:rsid w:val="00D45B0A"/>
    <w:rsid w:val="00D56583"/>
    <w:rsid w:val="00D568FE"/>
    <w:rsid w:val="00D64AFD"/>
    <w:rsid w:val="00D6618A"/>
    <w:rsid w:val="00D737AE"/>
    <w:rsid w:val="00D76059"/>
    <w:rsid w:val="00D768EF"/>
    <w:rsid w:val="00D85A48"/>
    <w:rsid w:val="00DA3521"/>
    <w:rsid w:val="00DA37EE"/>
    <w:rsid w:val="00DB0B35"/>
    <w:rsid w:val="00DB22B5"/>
    <w:rsid w:val="00DD017F"/>
    <w:rsid w:val="00DD3753"/>
    <w:rsid w:val="00DE3877"/>
    <w:rsid w:val="00E12499"/>
    <w:rsid w:val="00E14CFC"/>
    <w:rsid w:val="00E35800"/>
    <w:rsid w:val="00E37D59"/>
    <w:rsid w:val="00E52C94"/>
    <w:rsid w:val="00E53765"/>
    <w:rsid w:val="00E53856"/>
    <w:rsid w:val="00E547ED"/>
    <w:rsid w:val="00E54E77"/>
    <w:rsid w:val="00E57F02"/>
    <w:rsid w:val="00E61ADC"/>
    <w:rsid w:val="00E82402"/>
    <w:rsid w:val="00E84264"/>
    <w:rsid w:val="00E86BEE"/>
    <w:rsid w:val="00EA7AD6"/>
    <w:rsid w:val="00EB1622"/>
    <w:rsid w:val="00EC117C"/>
    <w:rsid w:val="00ED6689"/>
    <w:rsid w:val="00ED6B2C"/>
    <w:rsid w:val="00EF5676"/>
    <w:rsid w:val="00F074E0"/>
    <w:rsid w:val="00F21931"/>
    <w:rsid w:val="00F21951"/>
    <w:rsid w:val="00F25BAE"/>
    <w:rsid w:val="00F36B7D"/>
    <w:rsid w:val="00F42618"/>
    <w:rsid w:val="00F50B1E"/>
    <w:rsid w:val="00F65128"/>
    <w:rsid w:val="00F7606D"/>
    <w:rsid w:val="00F80C2B"/>
    <w:rsid w:val="00F82042"/>
    <w:rsid w:val="00F82F81"/>
    <w:rsid w:val="00F87275"/>
    <w:rsid w:val="00F95AB2"/>
    <w:rsid w:val="00F97FDE"/>
    <w:rsid w:val="00FA5E22"/>
    <w:rsid w:val="00FB1EAF"/>
    <w:rsid w:val="00FC7ED9"/>
    <w:rsid w:val="00FD46C8"/>
    <w:rsid w:val="00FE289C"/>
    <w:rsid w:val="00FE523C"/>
    <w:rsid w:val="00FE6FD5"/>
    <w:rsid w:val="00FF44FA"/>
    <w:rsid w:val="00FF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 w:type="character" w:styleId="PlaceholderText">
    <w:name w:val="Placeholder Text"/>
    <w:basedOn w:val="DefaultParagraphFont"/>
    <w:uiPriority w:val="99"/>
    <w:semiHidden/>
    <w:rsid w:val="00D324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B2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7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00"/>
    <w:rPr>
      <w:rFonts w:ascii="Tahoma" w:hAnsi="Tahoma" w:cs="Tahoma"/>
      <w:sz w:val="16"/>
      <w:szCs w:val="16"/>
    </w:rPr>
  </w:style>
  <w:style w:type="paragraph" w:styleId="BodyText">
    <w:name w:val="Body Text"/>
    <w:basedOn w:val="Normal"/>
    <w:link w:val="BodyTextChar"/>
    <w:semiHidden/>
    <w:rsid w:val="00852FAF"/>
    <w:pPr>
      <w:overflowPunct w:val="0"/>
      <w:autoSpaceDE w:val="0"/>
      <w:autoSpaceDN w:val="0"/>
      <w:adjustRightInd w:val="0"/>
      <w:spacing w:after="0" w:line="240" w:lineRule="auto"/>
      <w:textAlignment w:val="baseline"/>
    </w:pPr>
    <w:rPr>
      <w:rFonts w:ascii="MS Sans Serif" w:eastAsia="Times New Roman" w:hAnsi="MS Sans Serif" w:cs="Times New Roman"/>
      <w:iCs/>
      <w:sz w:val="24"/>
      <w:szCs w:val="20"/>
    </w:rPr>
  </w:style>
  <w:style w:type="character" w:customStyle="1" w:styleId="BodyTextChar">
    <w:name w:val="Body Text Char"/>
    <w:basedOn w:val="DefaultParagraphFont"/>
    <w:link w:val="BodyText"/>
    <w:semiHidden/>
    <w:rsid w:val="00852FAF"/>
    <w:rPr>
      <w:rFonts w:ascii="MS Sans Serif" w:eastAsia="Times New Roman" w:hAnsi="MS Sans Serif" w:cs="Times New Roman"/>
      <w:iCs/>
      <w:sz w:val="24"/>
      <w:szCs w:val="20"/>
    </w:rPr>
  </w:style>
  <w:style w:type="paragraph" w:styleId="ListParagraph">
    <w:name w:val="List Paragraph"/>
    <w:basedOn w:val="Normal"/>
    <w:uiPriority w:val="34"/>
    <w:qFormat/>
    <w:rsid w:val="00852FAF"/>
    <w:pPr>
      <w:spacing w:after="200" w:line="276" w:lineRule="auto"/>
      <w:ind w:left="720"/>
      <w:contextualSpacing/>
    </w:pPr>
  </w:style>
  <w:style w:type="paragraph" w:styleId="Header">
    <w:name w:val="header"/>
    <w:basedOn w:val="Normal"/>
    <w:link w:val="HeaderChar"/>
    <w:uiPriority w:val="99"/>
    <w:unhideWhenUsed/>
    <w:rsid w:val="00036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5A0"/>
  </w:style>
  <w:style w:type="paragraph" w:styleId="Footer">
    <w:name w:val="footer"/>
    <w:basedOn w:val="Normal"/>
    <w:link w:val="FooterChar"/>
    <w:uiPriority w:val="99"/>
    <w:unhideWhenUsed/>
    <w:rsid w:val="00036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5A0"/>
  </w:style>
  <w:style w:type="character" w:styleId="PlaceholderText">
    <w:name w:val="Placeholder Text"/>
    <w:basedOn w:val="DefaultParagraphFont"/>
    <w:uiPriority w:val="99"/>
    <w:semiHidden/>
    <w:rsid w:val="00D324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093">
      <w:bodyDiv w:val="1"/>
      <w:marLeft w:val="0"/>
      <w:marRight w:val="0"/>
      <w:marTop w:val="0"/>
      <w:marBottom w:val="0"/>
      <w:divBdr>
        <w:top w:val="none" w:sz="0" w:space="0" w:color="auto"/>
        <w:left w:val="none" w:sz="0" w:space="0" w:color="auto"/>
        <w:bottom w:val="none" w:sz="0" w:space="0" w:color="auto"/>
        <w:right w:val="none" w:sz="0" w:space="0" w:color="auto"/>
      </w:divBdr>
    </w:div>
    <w:div w:id="215896032">
      <w:bodyDiv w:val="1"/>
      <w:marLeft w:val="0"/>
      <w:marRight w:val="0"/>
      <w:marTop w:val="0"/>
      <w:marBottom w:val="0"/>
      <w:divBdr>
        <w:top w:val="none" w:sz="0" w:space="0" w:color="auto"/>
        <w:left w:val="none" w:sz="0" w:space="0" w:color="auto"/>
        <w:bottom w:val="none" w:sz="0" w:space="0" w:color="auto"/>
        <w:right w:val="none" w:sz="0" w:space="0" w:color="auto"/>
      </w:divBdr>
    </w:div>
    <w:div w:id="422578247">
      <w:bodyDiv w:val="1"/>
      <w:marLeft w:val="0"/>
      <w:marRight w:val="0"/>
      <w:marTop w:val="0"/>
      <w:marBottom w:val="0"/>
      <w:divBdr>
        <w:top w:val="none" w:sz="0" w:space="0" w:color="auto"/>
        <w:left w:val="none" w:sz="0" w:space="0" w:color="auto"/>
        <w:bottom w:val="none" w:sz="0" w:space="0" w:color="auto"/>
        <w:right w:val="none" w:sz="0" w:space="0" w:color="auto"/>
      </w:divBdr>
    </w:div>
    <w:div w:id="754862866">
      <w:bodyDiv w:val="1"/>
      <w:marLeft w:val="0"/>
      <w:marRight w:val="0"/>
      <w:marTop w:val="0"/>
      <w:marBottom w:val="0"/>
      <w:divBdr>
        <w:top w:val="none" w:sz="0" w:space="0" w:color="auto"/>
        <w:left w:val="none" w:sz="0" w:space="0" w:color="auto"/>
        <w:bottom w:val="none" w:sz="0" w:space="0" w:color="auto"/>
        <w:right w:val="none" w:sz="0" w:space="0" w:color="auto"/>
      </w:divBdr>
    </w:div>
    <w:div w:id="759907642">
      <w:bodyDiv w:val="1"/>
      <w:marLeft w:val="0"/>
      <w:marRight w:val="0"/>
      <w:marTop w:val="0"/>
      <w:marBottom w:val="0"/>
      <w:divBdr>
        <w:top w:val="none" w:sz="0" w:space="0" w:color="auto"/>
        <w:left w:val="none" w:sz="0" w:space="0" w:color="auto"/>
        <w:bottom w:val="none" w:sz="0" w:space="0" w:color="auto"/>
        <w:right w:val="none" w:sz="0" w:space="0" w:color="auto"/>
      </w:divBdr>
    </w:div>
    <w:div w:id="774635863">
      <w:bodyDiv w:val="1"/>
      <w:marLeft w:val="0"/>
      <w:marRight w:val="0"/>
      <w:marTop w:val="0"/>
      <w:marBottom w:val="0"/>
      <w:divBdr>
        <w:top w:val="none" w:sz="0" w:space="0" w:color="auto"/>
        <w:left w:val="none" w:sz="0" w:space="0" w:color="auto"/>
        <w:bottom w:val="none" w:sz="0" w:space="0" w:color="auto"/>
        <w:right w:val="none" w:sz="0" w:space="0" w:color="auto"/>
      </w:divBdr>
    </w:div>
    <w:div w:id="787625201">
      <w:bodyDiv w:val="1"/>
      <w:marLeft w:val="0"/>
      <w:marRight w:val="0"/>
      <w:marTop w:val="0"/>
      <w:marBottom w:val="0"/>
      <w:divBdr>
        <w:top w:val="none" w:sz="0" w:space="0" w:color="auto"/>
        <w:left w:val="none" w:sz="0" w:space="0" w:color="auto"/>
        <w:bottom w:val="none" w:sz="0" w:space="0" w:color="auto"/>
        <w:right w:val="none" w:sz="0" w:space="0" w:color="auto"/>
      </w:divBdr>
    </w:div>
    <w:div w:id="864443899">
      <w:bodyDiv w:val="1"/>
      <w:marLeft w:val="0"/>
      <w:marRight w:val="0"/>
      <w:marTop w:val="0"/>
      <w:marBottom w:val="0"/>
      <w:divBdr>
        <w:top w:val="none" w:sz="0" w:space="0" w:color="auto"/>
        <w:left w:val="none" w:sz="0" w:space="0" w:color="auto"/>
        <w:bottom w:val="none" w:sz="0" w:space="0" w:color="auto"/>
        <w:right w:val="none" w:sz="0" w:space="0" w:color="auto"/>
      </w:divBdr>
    </w:div>
    <w:div w:id="985359308">
      <w:bodyDiv w:val="1"/>
      <w:marLeft w:val="0"/>
      <w:marRight w:val="0"/>
      <w:marTop w:val="0"/>
      <w:marBottom w:val="0"/>
      <w:divBdr>
        <w:top w:val="none" w:sz="0" w:space="0" w:color="auto"/>
        <w:left w:val="none" w:sz="0" w:space="0" w:color="auto"/>
        <w:bottom w:val="none" w:sz="0" w:space="0" w:color="auto"/>
        <w:right w:val="none" w:sz="0" w:space="0" w:color="auto"/>
      </w:divBdr>
    </w:div>
    <w:div w:id="1161846114">
      <w:bodyDiv w:val="1"/>
      <w:marLeft w:val="0"/>
      <w:marRight w:val="0"/>
      <w:marTop w:val="0"/>
      <w:marBottom w:val="0"/>
      <w:divBdr>
        <w:top w:val="none" w:sz="0" w:space="0" w:color="auto"/>
        <w:left w:val="none" w:sz="0" w:space="0" w:color="auto"/>
        <w:bottom w:val="none" w:sz="0" w:space="0" w:color="auto"/>
        <w:right w:val="none" w:sz="0" w:space="0" w:color="auto"/>
      </w:divBdr>
    </w:div>
    <w:div w:id="1164081120">
      <w:bodyDiv w:val="1"/>
      <w:marLeft w:val="0"/>
      <w:marRight w:val="0"/>
      <w:marTop w:val="0"/>
      <w:marBottom w:val="0"/>
      <w:divBdr>
        <w:top w:val="none" w:sz="0" w:space="0" w:color="auto"/>
        <w:left w:val="none" w:sz="0" w:space="0" w:color="auto"/>
        <w:bottom w:val="none" w:sz="0" w:space="0" w:color="auto"/>
        <w:right w:val="none" w:sz="0" w:space="0" w:color="auto"/>
      </w:divBdr>
    </w:div>
    <w:div w:id="1176115877">
      <w:bodyDiv w:val="1"/>
      <w:marLeft w:val="0"/>
      <w:marRight w:val="0"/>
      <w:marTop w:val="0"/>
      <w:marBottom w:val="0"/>
      <w:divBdr>
        <w:top w:val="none" w:sz="0" w:space="0" w:color="auto"/>
        <w:left w:val="none" w:sz="0" w:space="0" w:color="auto"/>
        <w:bottom w:val="none" w:sz="0" w:space="0" w:color="auto"/>
        <w:right w:val="none" w:sz="0" w:space="0" w:color="auto"/>
      </w:divBdr>
    </w:div>
    <w:div w:id="1199853730">
      <w:bodyDiv w:val="1"/>
      <w:marLeft w:val="0"/>
      <w:marRight w:val="0"/>
      <w:marTop w:val="0"/>
      <w:marBottom w:val="0"/>
      <w:divBdr>
        <w:top w:val="none" w:sz="0" w:space="0" w:color="auto"/>
        <w:left w:val="none" w:sz="0" w:space="0" w:color="auto"/>
        <w:bottom w:val="none" w:sz="0" w:space="0" w:color="auto"/>
        <w:right w:val="none" w:sz="0" w:space="0" w:color="auto"/>
      </w:divBdr>
    </w:div>
    <w:div w:id="1340423392">
      <w:bodyDiv w:val="1"/>
      <w:marLeft w:val="0"/>
      <w:marRight w:val="0"/>
      <w:marTop w:val="0"/>
      <w:marBottom w:val="0"/>
      <w:divBdr>
        <w:top w:val="none" w:sz="0" w:space="0" w:color="auto"/>
        <w:left w:val="none" w:sz="0" w:space="0" w:color="auto"/>
        <w:bottom w:val="none" w:sz="0" w:space="0" w:color="auto"/>
        <w:right w:val="none" w:sz="0" w:space="0" w:color="auto"/>
      </w:divBdr>
    </w:div>
    <w:div w:id="1377503856">
      <w:bodyDiv w:val="1"/>
      <w:marLeft w:val="0"/>
      <w:marRight w:val="0"/>
      <w:marTop w:val="0"/>
      <w:marBottom w:val="0"/>
      <w:divBdr>
        <w:top w:val="none" w:sz="0" w:space="0" w:color="auto"/>
        <w:left w:val="none" w:sz="0" w:space="0" w:color="auto"/>
        <w:bottom w:val="none" w:sz="0" w:space="0" w:color="auto"/>
        <w:right w:val="none" w:sz="0" w:space="0" w:color="auto"/>
      </w:divBdr>
      <w:divsChild>
        <w:div w:id="407846375">
          <w:marLeft w:val="446"/>
          <w:marRight w:val="0"/>
          <w:marTop w:val="0"/>
          <w:marBottom w:val="0"/>
          <w:divBdr>
            <w:top w:val="none" w:sz="0" w:space="0" w:color="auto"/>
            <w:left w:val="none" w:sz="0" w:space="0" w:color="auto"/>
            <w:bottom w:val="none" w:sz="0" w:space="0" w:color="auto"/>
            <w:right w:val="none" w:sz="0" w:space="0" w:color="auto"/>
          </w:divBdr>
        </w:div>
      </w:divsChild>
    </w:div>
    <w:div w:id="1446080496">
      <w:bodyDiv w:val="1"/>
      <w:marLeft w:val="0"/>
      <w:marRight w:val="0"/>
      <w:marTop w:val="0"/>
      <w:marBottom w:val="0"/>
      <w:divBdr>
        <w:top w:val="none" w:sz="0" w:space="0" w:color="auto"/>
        <w:left w:val="none" w:sz="0" w:space="0" w:color="auto"/>
        <w:bottom w:val="none" w:sz="0" w:space="0" w:color="auto"/>
        <w:right w:val="none" w:sz="0" w:space="0" w:color="auto"/>
      </w:divBdr>
    </w:div>
    <w:div w:id="1586265515">
      <w:bodyDiv w:val="1"/>
      <w:marLeft w:val="0"/>
      <w:marRight w:val="0"/>
      <w:marTop w:val="0"/>
      <w:marBottom w:val="0"/>
      <w:divBdr>
        <w:top w:val="none" w:sz="0" w:space="0" w:color="auto"/>
        <w:left w:val="none" w:sz="0" w:space="0" w:color="auto"/>
        <w:bottom w:val="none" w:sz="0" w:space="0" w:color="auto"/>
        <w:right w:val="none" w:sz="0" w:space="0" w:color="auto"/>
      </w:divBdr>
    </w:div>
    <w:div w:id="1591625319">
      <w:bodyDiv w:val="1"/>
      <w:marLeft w:val="0"/>
      <w:marRight w:val="0"/>
      <w:marTop w:val="0"/>
      <w:marBottom w:val="0"/>
      <w:divBdr>
        <w:top w:val="none" w:sz="0" w:space="0" w:color="auto"/>
        <w:left w:val="none" w:sz="0" w:space="0" w:color="auto"/>
        <w:bottom w:val="none" w:sz="0" w:space="0" w:color="auto"/>
        <w:right w:val="none" w:sz="0" w:space="0" w:color="auto"/>
      </w:divBdr>
      <w:divsChild>
        <w:div w:id="641227214">
          <w:marLeft w:val="446"/>
          <w:marRight w:val="0"/>
          <w:marTop w:val="0"/>
          <w:marBottom w:val="0"/>
          <w:divBdr>
            <w:top w:val="none" w:sz="0" w:space="0" w:color="auto"/>
            <w:left w:val="none" w:sz="0" w:space="0" w:color="auto"/>
            <w:bottom w:val="none" w:sz="0" w:space="0" w:color="auto"/>
            <w:right w:val="none" w:sz="0" w:space="0" w:color="auto"/>
          </w:divBdr>
        </w:div>
        <w:div w:id="319239968">
          <w:marLeft w:val="446"/>
          <w:marRight w:val="0"/>
          <w:marTop w:val="0"/>
          <w:marBottom w:val="0"/>
          <w:divBdr>
            <w:top w:val="none" w:sz="0" w:space="0" w:color="auto"/>
            <w:left w:val="none" w:sz="0" w:space="0" w:color="auto"/>
            <w:bottom w:val="none" w:sz="0" w:space="0" w:color="auto"/>
            <w:right w:val="none" w:sz="0" w:space="0" w:color="auto"/>
          </w:divBdr>
        </w:div>
      </w:divsChild>
    </w:div>
    <w:div w:id="1610553259">
      <w:bodyDiv w:val="1"/>
      <w:marLeft w:val="0"/>
      <w:marRight w:val="0"/>
      <w:marTop w:val="0"/>
      <w:marBottom w:val="0"/>
      <w:divBdr>
        <w:top w:val="none" w:sz="0" w:space="0" w:color="auto"/>
        <w:left w:val="none" w:sz="0" w:space="0" w:color="auto"/>
        <w:bottom w:val="none" w:sz="0" w:space="0" w:color="auto"/>
        <w:right w:val="none" w:sz="0" w:space="0" w:color="auto"/>
      </w:divBdr>
    </w:div>
    <w:div w:id="1687831047">
      <w:bodyDiv w:val="1"/>
      <w:marLeft w:val="0"/>
      <w:marRight w:val="0"/>
      <w:marTop w:val="0"/>
      <w:marBottom w:val="0"/>
      <w:divBdr>
        <w:top w:val="none" w:sz="0" w:space="0" w:color="auto"/>
        <w:left w:val="none" w:sz="0" w:space="0" w:color="auto"/>
        <w:bottom w:val="none" w:sz="0" w:space="0" w:color="auto"/>
        <w:right w:val="none" w:sz="0" w:space="0" w:color="auto"/>
      </w:divBdr>
    </w:div>
    <w:div w:id="1956332149">
      <w:bodyDiv w:val="1"/>
      <w:marLeft w:val="0"/>
      <w:marRight w:val="0"/>
      <w:marTop w:val="0"/>
      <w:marBottom w:val="0"/>
      <w:divBdr>
        <w:top w:val="none" w:sz="0" w:space="0" w:color="auto"/>
        <w:left w:val="none" w:sz="0" w:space="0" w:color="auto"/>
        <w:bottom w:val="none" w:sz="0" w:space="0" w:color="auto"/>
        <w:right w:val="none" w:sz="0" w:space="0" w:color="auto"/>
      </w:divBdr>
    </w:div>
    <w:div w:id="2023970312">
      <w:bodyDiv w:val="1"/>
      <w:marLeft w:val="0"/>
      <w:marRight w:val="0"/>
      <w:marTop w:val="0"/>
      <w:marBottom w:val="0"/>
      <w:divBdr>
        <w:top w:val="none" w:sz="0" w:space="0" w:color="auto"/>
        <w:left w:val="none" w:sz="0" w:space="0" w:color="auto"/>
        <w:bottom w:val="none" w:sz="0" w:space="0" w:color="auto"/>
        <w:right w:val="none" w:sz="0" w:space="0" w:color="auto"/>
      </w:divBdr>
    </w:div>
    <w:div w:id="20994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D2118CD</Template>
  <TotalTime>0</TotalTime>
  <Pages>9</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Treloar</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Cox, Jo</cp:lastModifiedBy>
  <cp:revision>2</cp:revision>
  <cp:lastPrinted>2021-11-03T09:50:00Z</cp:lastPrinted>
  <dcterms:created xsi:type="dcterms:W3CDTF">2021-11-03T09:53:00Z</dcterms:created>
  <dcterms:modified xsi:type="dcterms:W3CDTF">2021-11-03T09:53:00Z</dcterms:modified>
</cp:coreProperties>
</file>